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28"/>
          <w:szCs w:val="28"/>
        </w:rPr>
      </w:pPr>
      <w:r>
        <w:rPr>
          <w:rFonts w:hint="eastAsia" w:ascii="黑体" w:eastAsia="黑体"/>
          <w:b/>
          <w:sz w:val="28"/>
          <w:szCs w:val="28"/>
        </w:rPr>
        <w:t>陶瓷结合剂金刚石</w:t>
      </w:r>
      <w:r>
        <w:rPr>
          <w:rFonts w:hint="eastAsia" w:ascii="黑体" w:eastAsia="黑体"/>
          <w:b/>
          <w:sz w:val="28"/>
          <w:szCs w:val="28"/>
          <w:lang w:eastAsia="zh-CN"/>
        </w:rPr>
        <w:t>砂轮</w:t>
      </w:r>
    </w:p>
    <w:p>
      <w:pPr>
        <w:jc w:val="left"/>
        <w:rPr>
          <w:rFonts w:hint="eastAsia" w:eastAsia="FZSSK--GBK1-0"/>
          <w:szCs w:val="21"/>
        </w:rPr>
      </w:pPr>
      <w:r>
        <w:rPr>
          <w:rFonts w:eastAsia="FZSSK--GBK1-0"/>
          <w:szCs w:val="21"/>
        </w:rPr>
        <w:t xml:space="preserve">   </w:t>
      </w:r>
    </w:p>
    <w:p>
      <w:pPr>
        <w:ind w:firstLine="420" w:firstLineChars="200"/>
        <w:jc w:val="left"/>
        <w:rPr>
          <w:rFonts w:eastAsia="E-BZ"/>
          <w:szCs w:val="21"/>
        </w:rPr>
      </w:pPr>
      <w:r>
        <w:rPr>
          <w:rFonts w:eastAsia="FZSSK--GBK1-0"/>
          <w:szCs w:val="21"/>
        </w:rPr>
        <w:t>陶瓷结合剂金刚石</w:t>
      </w:r>
      <w:r>
        <w:rPr>
          <w:rFonts w:hint="eastAsia" w:eastAsia="FZSSK--GBK1-0"/>
          <w:szCs w:val="21"/>
          <w:lang w:eastAsia="zh-CN"/>
        </w:rPr>
        <w:t>砂轮</w:t>
      </w:r>
      <w:r>
        <w:rPr>
          <w:rFonts w:eastAsia="FZSSK--GBK1-0"/>
          <w:szCs w:val="21"/>
        </w:rPr>
        <w:t>是利用金刚石作为磨料</w:t>
      </w:r>
      <w:r>
        <w:rPr>
          <w:rFonts w:eastAsia="E-BZ"/>
          <w:szCs w:val="21"/>
        </w:rPr>
        <w:t>、</w:t>
      </w:r>
      <w:r>
        <w:rPr>
          <w:rFonts w:eastAsia="FZSSK--GBK1-0"/>
          <w:szCs w:val="21"/>
        </w:rPr>
        <w:t>用碳化硅作为辅助磨料</w:t>
      </w:r>
      <w:r>
        <w:rPr>
          <w:rFonts w:eastAsia="E-BZ"/>
          <w:szCs w:val="21"/>
        </w:rPr>
        <w:t>,</w:t>
      </w:r>
      <w:r>
        <w:rPr>
          <w:rFonts w:eastAsia="FZSSK--GBK1-0"/>
          <w:szCs w:val="21"/>
        </w:rPr>
        <w:t>与玻料</w:t>
      </w:r>
      <w:r>
        <w:rPr>
          <w:rFonts w:eastAsia="E-BZ"/>
          <w:szCs w:val="21"/>
        </w:rPr>
        <w:t>(</w:t>
      </w:r>
      <w:r>
        <w:rPr>
          <w:rFonts w:eastAsia="FZSSK--GBK1-0"/>
          <w:szCs w:val="21"/>
        </w:rPr>
        <w:t>硼酸</w:t>
      </w:r>
      <w:r>
        <w:rPr>
          <w:rFonts w:eastAsia="E-BZ"/>
          <w:szCs w:val="21"/>
        </w:rPr>
        <w:t>、</w:t>
      </w:r>
      <w:r>
        <w:rPr>
          <w:rFonts w:eastAsia="FZSSK--GBK1-0"/>
          <w:szCs w:val="21"/>
        </w:rPr>
        <w:t>氧化锌</w:t>
      </w:r>
      <w:r>
        <w:rPr>
          <w:rFonts w:eastAsia="E-BZ"/>
          <w:szCs w:val="21"/>
        </w:rPr>
        <w:t>、</w:t>
      </w:r>
      <w:r>
        <w:rPr>
          <w:rFonts w:eastAsia="FZSSK--GBK1-0"/>
          <w:szCs w:val="21"/>
        </w:rPr>
        <w:t>石英</w:t>
      </w:r>
      <w:r>
        <w:rPr>
          <w:rFonts w:eastAsia="E-BZ"/>
          <w:szCs w:val="21"/>
        </w:rPr>
        <w:t>、</w:t>
      </w:r>
      <w:r>
        <w:rPr>
          <w:rFonts w:eastAsia="FZSSK--GBK1-0"/>
          <w:szCs w:val="21"/>
        </w:rPr>
        <w:t>云母等</w:t>
      </w:r>
      <w:r>
        <w:rPr>
          <w:rFonts w:eastAsia="E-BZ"/>
          <w:szCs w:val="21"/>
        </w:rPr>
        <w:t>)、</w:t>
      </w:r>
      <w:r>
        <w:rPr>
          <w:rFonts w:eastAsia="FZSSK--GBK1-0"/>
          <w:szCs w:val="21"/>
        </w:rPr>
        <w:t>非玻料</w:t>
      </w:r>
      <w:r>
        <w:rPr>
          <w:rFonts w:eastAsia="E-BZ"/>
          <w:szCs w:val="21"/>
        </w:rPr>
        <w:t>(</w:t>
      </w:r>
      <w:r>
        <w:rPr>
          <w:rFonts w:eastAsia="FZSSK--GBK1-0"/>
          <w:szCs w:val="21"/>
        </w:rPr>
        <w:t>黏土</w:t>
      </w:r>
      <w:r>
        <w:rPr>
          <w:rFonts w:eastAsia="E-BZ"/>
          <w:szCs w:val="21"/>
        </w:rPr>
        <w:t>、</w:t>
      </w:r>
      <w:r>
        <w:rPr>
          <w:rFonts w:eastAsia="FZSSK--GBK1-0"/>
          <w:szCs w:val="21"/>
        </w:rPr>
        <w:t>三氧化二铝等</w:t>
      </w:r>
      <w:r>
        <w:rPr>
          <w:rFonts w:eastAsia="E-BZ"/>
          <w:szCs w:val="21"/>
        </w:rPr>
        <w:t>)、</w:t>
      </w:r>
      <w:r>
        <w:rPr>
          <w:rFonts w:eastAsia="FZSSK--GBK1-0"/>
          <w:szCs w:val="21"/>
        </w:rPr>
        <w:t>着色剂</w:t>
      </w:r>
      <w:r>
        <w:rPr>
          <w:rFonts w:eastAsia="E-BZ"/>
          <w:szCs w:val="21"/>
        </w:rPr>
        <w:t>(</w:t>
      </w:r>
      <w:r>
        <w:rPr>
          <w:rFonts w:eastAsia="FZSSK--GBK1-0"/>
          <w:szCs w:val="21"/>
        </w:rPr>
        <w:t>红色加</w:t>
      </w:r>
      <w:r>
        <w:rPr>
          <w:rFonts w:eastAsia="E-BZ"/>
          <w:szCs w:val="21"/>
        </w:rPr>
        <w:t>Fe</w:t>
      </w:r>
      <w:r>
        <w:rPr>
          <w:rFonts w:eastAsia="E-BZ"/>
          <w:szCs w:val="21"/>
          <w:vertAlign w:val="subscript"/>
        </w:rPr>
        <w:t>2</w:t>
      </w:r>
      <w:r>
        <w:rPr>
          <w:rFonts w:eastAsia="E-BZ"/>
          <w:szCs w:val="21"/>
        </w:rPr>
        <w:t>O</w:t>
      </w:r>
      <w:r>
        <w:rPr>
          <w:rFonts w:eastAsia="E-BZ"/>
          <w:szCs w:val="21"/>
          <w:vertAlign w:val="subscript"/>
        </w:rPr>
        <w:t>3</w:t>
      </w:r>
      <w:r>
        <w:rPr>
          <w:rFonts w:eastAsia="E-BZ"/>
          <w:szCs w:val="21"/>
        </w:rPr>
        <w:t>、</w:t>
      </w:r>
      <w:r>
        <w:rPr>
          <w:rFonts w:eastAsia="FZSSK--GBK1-0"/>
          <w:szCs w:val="21"/>
        </w:rPr>
        <w:t>绿色加</w:t>
      </w:r>
      <w:r>
        <w:rPr>
          <w:rFonts w:eastAsia="E-BZ"/>
          <w:szCs w:val="21"/>
        </w:rPr>
        <w:t>Cr</w:t>
      </w:r>
      <w:r>
        <w:rPr>
          <w:rFonts w:eastAsia="E-BZ"/>
          <w:szCs w:val="21"/>
          <w:vertAlign w:val="subscript"/>
        </w:rPr>
        <w:t>2</w:t>
      </w:r>
      <w:r>
        <w:rPr>
          <w:rFonts w:eastAsia="E-BZ"/>
          <w:szCs w:val="21"/>
        </w:rPr>
        <w:t>O</w:t>
      </w:r>
      <w:r>
        <w:rPr>
          <w:rFonts w:eastAsia="E-BZ"/>
          <w:szCs w:val="21"/>
          <w:vertAlign w:val="subscript"/>
        </w:rPr>
        <w:t>3</w:t>
      </w:r>
      <w:r>
        <w:rPr>
          <w:rFonts w:eastAsia="E-BZ"/>
          <w:szCs w:val="21"/>
        </w:rPr>
        <w:t>)、</w:t>
      </w:r>
      <w:r>
        <w:rPr>
          <w:rFonts w:eastAsia="FZSSK--GBK1-0"/>
          <w:szCs w:val="21"/>
        </w:rPr>
        <w:t>临时黏结剂</w:t>
      </w:r>
      <w:r>
        <w:rPr>
          <w:rFonts w:eastAsia="E-BZ"/>
          <w:szCs w:val="21"/>
        </w:rPr>
        <w:t>(</w:t>
      </w:r>
      <w:r>
        <w:rPr>
          <w:rFonts w:eastAsia="FZSSK--GBK1-0"/>
          <w:szCs w:val="21"/>
        </w:rPr>
        <w:t>水玻璃</w:t>
      </w:r>
      <w:r>
        <w:rPr>
          <w:rFonts w:eastAsia="E-BZ"/>
          <w:szCs w:val="21"/>
        </w:rPr>
        <w:t>、</w:t>
      </w:r>
      <w:r>
        <w:rPr>
          <w:rFonts w:eastAsia="FZSSK--GBK1-0"/>
          <w:szCs w:val="21"/>
        </w:rPr>
        <w:t>糊精</w:t>
      </w:r>
      <w:r>
        <w:rPr>
          <w:rFonts w:eastAsia="E-BZ"/>
          <w:szCs w:val="21"/>
        </w:rPr>
        <w:t>、</w:t>
      </w:r>
      <w:r>
        <w:rPr>
          <w:rFonts w:eastAsia="FZSSK--GBK1-0"/>
          <w:szCs w:val="21"/>
        </w:rPr>
        <w:t>液体树脂等</w:t>
      </w:r>
      <w:r>
        <w:rPr>
          <w:rFonts w:eastAsia="E-BZ"/>
          <w:szCs w:val="21"/>
        </w:rPr>
        <w:t>)</w:t>
      </w:r>
      <w:r>
        <w:rPr>
          <w:rFonts w:eastAsia="FZSSK--GBK1-0"/>
          <w:szCs w:val="21"/>
        </w:rPr>
        <w:t>混合</w:t>
      </w:r>
      <w:r>
        <w:rPr>
          <w:rFonts w:eastAsia="E-BZ"/>
          <w:szCs w:val="21"/>
        </w:rPr>
        <w:t>,</w:t>
      </w:r>
      <w:r>
        <w:rPr>
          <w:rFonts w:eastAsia="FZSSK--GBK1-0"/>
          <w:szCs w:val="21"/>
        </w:rPr>
        <w:t>经过成型</w:t>
      </w:r>
      <w:r>
        <w:rPr>
          <w:rFonts w:eastAsia="E-BZ"/>
          <w:szCs w:val="21"/>
        </w:rPr>
        <w:t>、</w:t>
      </w:r>
      <w:r>
        <w:rPr>
          <w:rFonts w:eastAsia="FZSSK--GBK1-0"/>
          <w:szCs w:val="21"/>
        </w:rPr>
        <w:t>烧结</w:t>
      </w:r>
      <w:r>
        <w:rPr>
          <w:rFonts w:eastAsia="E-BZ"/>
          <w:szCs w:val="21"/>
        </w:rPr>
        <w:t>、</w:t>
      </w:r>
      <w:r>
        <w:rPr>
          <w:rFonts w:eastAsia="FZSSK--GBK1-0"/>
          <w:szCs w:val="21"/>
        </w:rPr>
        <w:t>修整等制造工艺制成的具有一定形状的能适应不同磨削要求的磨加工工具</w:t>
      </w:r>
      <w:r>
        <w:rPr>
          <w:rFonts w:eastAsia="E-BZ"/>
          <w:szCs w:val="21"/>
        </w:rPr>
        <w:t>。</w:t>
      </w:r>
    </w:p>
    <w:p>
      <w:pPr>
        <w:ind w:firstLine="422" w:firstLineChars="200"/>
        <w:jc w:val="left"/>
        <w:rPr>
          <w:rFonts w:eastAsia="FZXBSK--GBK1-0"/>
          <w:b/>
          <w:szCs w:val="21"/>
        </w:rPr>
      </w:pPr>
      <w:r>
        <w:rPr>
          <w:rFonts w:hint="eastAsia" w:eastAsia="E-BZ"/>
          <w:b/>
          <w:szCs w:val="21"/>
        </w:rPr>
        <w:t>2</w:t>
      </w:r>
      <w:r>
        <w:rPr>
          <w:rFonts w:eastAsia="E-BZ"/>
          <w:b/>
          <w:szCs w:val="21"/>
        </w:rPr>
        <w:t xml:space="preserve">.4.1  </w:t>
      </w:r>
      <w:r>
        <w:rPr>
          <w:rFonts w:eastAsia="FZXBSK--GBK1-0"/>
          <w:b/>
          <w:szCs w:val="21"/>
        </w:rPr>
        <w:t>瓷结合剂金刚石</w:t>
      </w:r>
      <w:r>
        <w:rPr>
          <w:rFonts w:hint="eastAsia" w:eastAsia="FZXBSK--GBK1-0"/>
          <w:b/>
          <w:szCs w:val="21"/>
          <w:lang w:eastAsia="zh-CN"/>
        </w:rPr>
        <w:t>砂轮</w:t>
      </w:r>
      <w:r>
        <w:rPr>
          <w:rFonts w:eastAsia="FZXBSK--GBK1-0"/>
          <w:b/>
          <w:szCs w:val="21"/>
        </w:rPr>
        <w:t>的特点和用途</w:t>
      </w:r>
    </w:p>
    <w:p>
      <w:pPr>
        <w:ind w:firstLine="435"/>
        <w:jc w:val="left"/>
        <w:rPr>
          <w:rFonts w:hint="eastAsia" w:eastAsia="FZSSK--GBK1-0"/>
          <w:szCs w:val="21"/>
        </w:rPr>
      </w:pPr>
      <w:r>
        <w:rPr>
          <w:rFonts w:eastAsia="FZSSK--GBK1-0"/>
          <w:szCs w:val="21"/>
        </w:rPr>
        <w:t>陶瓷结合剂金刚石</w:t>
      </w:r>
      <w:r>
        <w:rPr>
          <w:rFonts w:hint="eastAsia" w:eastAsia="FZSSK--GBK1-0"/>
          <w:szCs w:val="21"/>
          <w:lang w:eastAsia="zh-CN"/>
        </w:rPr>
        <w:t>砂轮</w:t>
      </w:r>
      <w:r>
        <w:rPr>
          <w:rFonts w:eastAsia="FZSSK--GBK1-0"/>
          <w:szCs w:val="21"/>
        </w:rPr>
        <w:t>的化学稳定性好</w:t>
      </w:r>
      <w:r>
        <w:rPr>
          <w:rFonts w:eastAsia="E-BZ"/>
          <w:szCs w:val="21"/>
        </w:rPr>
        <w:t>、</w:t>
      </w:r>
      <w:r>
        <w:rPr>
          <w:rFonts w:eastAsia="FZSSK--GBK1-0"/>
          <w:szCs w:val="21"/>
        </w:rPr>
        <w:t>耐热性好</w:t>
      </w:r>
      <w:r>
        <w:rPr>
          <w:rFonts w:eastAsia="E-BZ"/>
          <w:szCs w:val="21"/>
        </w:rPr>
        <w:t>、</w:t>
      </w:r>
      <w:r>
        <w:rPr>
          <w:rFonts w:eastAsia="FZSSK--GBK1-0"/>
          <w:szCs w:val="21"/>
        </w:rPr>
        <w:t>弹性变形小</w:t>
      </w:r>
      <w:r>
        <w:rPr>
          <w:rFonts w:eastAsia="E-BZ"/>
          <w:szCs w:val="21"/>
        </w:rPr>
        <w:t>、</w:t>
      </w:r>
      <w:r>
        <w:rPr>
          <w:rFonts w:eastAsia="FZSSK--GBK1-0"/>
          <w:szCs w:val="21"/>
        </w:rPr>
        <w:t>硬度高</w:t>
      </w:r>
      <w:r>
        <w:rPr>
          <w:rFonts w:eastAsia="E-BZ"/>
          <w:szCs w:val="21"/>
        </w:rPr>
        <w:t>、</w:t>
      </w:r>
      <w:r>
        <w:rPr>
          <w:rFonts w:eastAsia="FZSSK--GBK1-0"/>
          <w:szCs w:val="21"/>
        </w:rPr>
        <w:t>脆性大</w:t>
      </w:r>
      <w:r>
        <w:rPr>
          <w:rFonts w:eastAsia="E-BZ"/>
          <w:szCs w:val="21"/>
        </w:rPr>
        <w:t>。</w:t>
      </w:r>
      <w:r>
        <w:rPr>
          <w:rFonts w:eastAsia="FZSSK--GBK1-0"/>
          <w:szCs w:val="21"/>
        </w:rPr>
        <w:t>其磨削加工特点中的自锐性</w:t>
      </w:r>
      <w:r>
        <w:rPr>
          <w:rFonts w:eastAsia="E-BZ"/>
          <w:szCs w:val="21"/>
        </w:rPr>
        <w:t>、</w:t>
      </w:r>
      <w:r>
        <w:rPr>
          <w:rFonts w:eastAsia="FZSSK--GBK1-0"/>
          <w:szCs w:val="21"/>
        </w:rPr>
        <w:t>耐磨性</w:t>
      </w:r>
      <w:r>
        <w:rPr>
          <w:rFonts w:eastAsia="E-BZ"/>
          <w:szCs w:val="21"/>
        </w:rPr>
        <w:t>、</w:t>
      </w:r>
      <w:r>
        <w:rPr>
          <w:rFonts w:eastAsia="FZSSK--GBK1-0"/>
          <w:szCs w:val="21"/>
        </w:rPr>
        <w:t>磨削效率等介于树脂结合剂金刚石</w:t>
      </w:r>
      <w:r>
        <w:rPr>
          <w:rFonts w:hint="eastAsia" w:eastAsia="FZSSK--GBK1-0"/>
          <w:szCs w:val="21"/>
          <w:lang w:eastAsia="zh-CN"/>
        </w:rPr>
        <w:t>砂轮</w:t>
      </w:r>
      <w:r>
        <w:rPr>
          <w:rFonts w:eastAsia="FZSSK--GBK1-0"/>
          <w:szCs w:val="21"/>
        </w:rPr>
        <w:t>和金属结合剂金刚石</w:t>
      </w:r>
      <w:r>
        <w:rPr>
          <w:rFonts w:hint="eastAsia" w:eastAsia="FZSSK--GBK1-0"/>
          <w:szCs w:val="21"/>
          <w:lang w:eastAsia="zh-CN"/>
        </w:rPr>
        <w:t>砂轮</w:t>
      </w:r>
      <w:r>
        <w:rPr>
          <w:rFonts w:eastAsia="FZSSK--GBK1-0"/>
          <w:szCs w:val="21"/>
        </w:rPr>
        <w:t>之间</w:t>
      </w:r>
      <w:r>
        <w:rPr>
          <w:rFonts w:hint="eastAsia" w:eastAsia="E-BZ"/>
          <w:szCs w:val="21"/>
        </w:rPr>
        <w:t>，</w:t>
      </w:r>
      <w:r>
        <w:rPr>
          <w:rFonts w:eastAsia="FZSSK--GBK1-0"/>
          <w:szCs w:val="21"/>
        </w:rPr>
        <w:t>磨耗和形状保持性比树脂</w:t>
      </w:r>
      <w:r>
        <w:rPr>
          <w:rFonts w:hint="eastAsia" w:eastAsia="FZSSK--GBK1-0"/>
          <w:szCs w:val="21"/>
          <w:lang w:eastAsia="zh-CN"/>
        </w:rPr>
        <w:t>砂轮</w:t>
      </w:r>
      <w:r>
        <w:rPr>
          <w:rFonts w:eastAsia="FZSSK--GBK1-0"/>
          <w:szCs w:val="21"/>
        </w:rPr>
        <w:t>好</w:t>
      </w:r>
      <w:r>
        <w:rPr>
          <w:rFonts w:hint="eastAsia" w:eastAsia="E-BZ"/>
          <w:szCs w:val="21"/>
        </w:rPr>
        <w:t>，</w:t>
      </w:r>
      <w:r>
        <w:rPr>
          <w:rFonts w:eastAsia="FZSSK--GBK1-0"/>
          <w:szCs w:val="21"/>
        </w:rPr>
        <w:t>锋利度和效率比金属</w:t>
      </w:r>
      <w:r>
        <w:rPr>
          <w:rFonts w:hint="eastAsia" w:eastAsia="FZSSK--GBK1-0"/>
          <w:szCs w:val="21"/>
          <w:lang w:eastAsia="zh-CN"/>
        </w:rPr>
        <w:t>砂轮</w:t>
      </w:r>
      <w:r>
        <w:rPr>
          <w:rFonts w:eastAsia="FZSSK--GBK1-0"/>
          <w:szCs w:val="21"/>
        </w:rPr>
        <w:t>好</w:t>
      </w:r>
      <w:r>
        <w:rPr>
          <w:rFonts w:hint="eastAsia" w:eastAsia="E-BZ"/>
          <w:szCs w:val="21"/>
        </w:rPr>
        <w:t>，</w:t>
      </w:r>
      <w:r>
        <w:rPr>
          <w:rFonts w:eastAsia="FZSSK--GBK1-0"/>
          <w:szCs w:val="21"/>
        </w:rPr>
        <w:t>不易造成磨堵塞和工件烧伤</w:t>
      </w:r>
      <w:r>
        <w:rPr>
          <w:rFonts w:eastAsia="E-BZ"/>
          <w:szCs w:val="21"/>
        </w:rPr>
        <w:t>。</w:t>
      </w:r>
      <w:r>
        <w:rPr>
          <w:rFonts w:eastAsia="FZSSK--GBK1-0"/>
          <w:szCs w:val="21"/>
        </w:rPr>
        <w:t>但是</w:t>
      </w:r>
      <w:r>
        <w:rPr>
          <w:rFonts w:hint="eastAsia" w:eastAsia="E-BZ"/>
          <w:szCs w:val="21"/>
        </w:rPr>
        <w:t>，</w:t>
      </w:r>
      <w:r>
        <w:rPr>
          <w:rFonts w:eastAsia="FZSSK--GBK1-0"/>
          <w:szCs w:val="21"/>
        </w:rPr>
        <w:t>陶瓷结合剂金刚石</w:t>
      </w:r>
      <w:r>
        <w:rPr>
          <w:rFonts w:hint="eastAsia" w:eastAsia="FZSSK--GBK1-0"/>
          <w:szCs w:val="21"/>
          <w:lang w:eastAsia="zh-CN"/>
        </w:rPr>
        <w:t>砂轮</w:t>
      </w:r>
      <w:r>
        <w:rPr>
          <w:rFonts w:eastAsia="FZSSK--GBK1-0"/>
          <w:szCs w:val="21"/>
        </w:rPr>
        <w:t>也有下述缺点</w:t>
      </w:r>
      <w:r>
        <w:rPr>
          <w:rFonts w:hint="eastAsia" w:eastAsia="E-BZ"/>
          <w:szCs w:val="21"/>
        </w:rPr>
        <w:t>：</w:t>
      </w:r>
      <w:r>
        <w:rPr>
          <w:rFonts w:eastAsia="FZSSK--GBK1-0"/>
          <w:szCs w:val="21"/>
        </w:rPr>
        <w:t>第一</w:t>
      </w:r>
      <w:r>
        <w:rPr>
          <w:rFonts w:hint="eastAsia" w:eastAsia="E-BZ"/>
          <w:szCs w:val="21"/>
        </w:rPr>
        <w:t>，</w:t>
      </w:r>
      <w:r>
        <w:rPr>
          <w:rFonts w:eastAsia="FZSSK--GBK1-0"/>
          <w:szCs w:val="21"/>
        </w:rPr>
        <w:t>陶瓷结合剂脆性大</w:t>
      </w:r>
      <w:r>
        <w:rPr>
          <w:rFonts w:eastAsia="E-BZ"/>
          <w:szCs w:val="21"/>
        </w:rPr>
        <w:t>、</w:t>
      </w:r>
      <w:r>
        <w:rPr>
          <w:rFonts w:eastAsia="FZSSK--GBK1-0"/>
          <w:szCs w:val="21"/>
        </w:rPr>
        <w:t>抗冲击韧性和抗疲劳强度差</w:t>
      </w:r>
      <w:r>
        <w:rPr>
          <w:rFonts w:hint="eastAsia" w:eastAsia="E-BZ"/>
          <w:szCs w:val="21"/>
        </w:rPr>
        <w:t>，</w:t>
      </w:r>
      <w:r>
        <w:rPr>
          <w:rFonts w:hint="eastAsia" w:eastAsia="FZSSK--GBK1-0"/>
          <w:szCs w:val="21"/>
          <w:lang w:eastAsia="zh-CN"/>
        </w:rPr>
        <w:t>砂轮</w:t>
      </w:r>
      <w:r>
        <w:rPr>
          <w:rFonts w:eastAsia="FZSSK--GBK1-0"/>
          <w:szCs w:val="21"/>
        </w:rPr>
        <w:t>使用中容易产生碎裂</w:t>
      </w:r>
      <w:r>
        <w:rPr>
          <w:rFonts w:hint="eastAsia" w:eastAsia="E-BZ"/>
          <w:szCs w:val="21"/>
        </w:rPr>
        <w:t>；</w:t>
      </w:r>
      <w:r>
        <w:rPr>
          <w:rFonts w:eastAsia="FZSSK--GBK1-0"/>
          <w:szCs w:val="21"/>
        </w:rPr>
        <w:t>第二</w:t>
      </w:r>
      <w:r>
        <w:rPr>
          <w:rFonts w:hint="eastAsia" w:eastAsia="E-BZ"/>
          <w:szCs w:val="21"/>
        </w:rPr>
        <w:t>，</w:t>
      </w:r>
      <w:r>
        <w:rPr>
          <w:rFonts w:eastAsia="FZSSK--GBK1-0"/>
          <w:szCs w:val="21"/>
        </w:rPr>
        <w:t>普通陶瓷结合剂耐火度高</w:t>
      </w:r>
    </w:p>
    <w:p>
      <w:pPr>
        <w:jc w:val="left"/>
        <w:rPr>
          <w:rFonts w:eastAsia="FZSSK--GBK1-0"/>
          <w:color w:val="000000"/>
          <w:szCs w:val="21"/>
        </w:rPr>
      </w:pPr>
      <w:r>
        <w:rPr>
          <w:rFonts w:eastAsia="E-BZ"/>
          <w:szCs w:val="21"/>
        </w:rPr>
        <w:t>(1</w:t>
      </w:r>
      <w:r>
        <w:rPr>
          <w:rFonts w:hint="eastAsia" w:eastAsia="E-BZ"/>
          <w:szCs w:val="21"/>
        </w:rPr>
        <w:t>,</w:t>
      </w:r>
      <w:r>
        <w:rPr>
          <w:rFonts w:eastAsia="E-BZ"/>
          <w:szCs w:val="21"/>
        </w:rPr>
        <w:t>300</w:t>
      </w:r>
      <w:r>
        <w:rPr>
          <w:rFonts w:hint="eastAsia" w:ascii="宋体" w:hAnsi="宋体" w:cs="宋体"/>
          <w:szCs w:val="21"/>
        </w:rPr>
        <w:t>℃</w:t>
      </w:r>
      <w:r>
        <w:rPr>
          <w:rFonts w:eastAsia="FZSSK--GBK1-0"/>
          <w:szCs w:val="21"/>
        </w:rPr>
        <w:t>左右</w:t>
      </w:r>
      <w:r>
        <w:rPr>
          <w:rFonts w:eastAsia="E-BZ"/>
          <w:szCs w:val="21"/>
        </w:rPr>
        <w:t>)</w:t>
      </w:r>
      <w:r>
        <w:rPr>
          <w:rFonts w:hint="eastAsia" w:eastAsia="E-BZ"/>
          <w:szCs w:val="21"/>
        </w:rPr>
        <w:t>，</w:t>
      </w:r>
      <w:r>
        <w:rPr>
          <w:rFonts w:eastAsia="FZSSK--GBK1-0"/>
          <w:szCs w:val="21"/>
        </w:rPr>
        <w:t>金刚石容易受到破坏</w:t>
      </w:r>
      <w:r>
        <w:rPr>
          <w:rFonts w:hint="eastAsia" w:eastAsia="FZSSK--GBK1-0"/>
          <w:szCs w:val="21"/>
        </w:rPr>
        <w:t>，</w:t>
      </w:r>
      <w:r>
        <w:rPr>
          <w:rFonts w:eastAsia="FZSSK--GBK1-0"/>
          <w:szCs w:val="21"/>
        </w:rPr>
        <w:t>所以要用特制的低熔陶瓷结合剂，其耐火度在550~950</w:t>
      </w:r>
      <w:r>
        <w:rPr>
          <w:rFonts w:hint="eastAsia" w:ascii="宋体" w:hAnsi="宋体" w:cs="宋体"/>
          <w:color w:val="000000"/>
          <w:szCs w:val="21"/>
        </w:rPr>
        <w:t>℃</w:t>
      </w:r>
      <w:r>
        <w:rPr>
          <w:rFonts w:eastAsia="FZSSK--GBK1-0"/>
          <w:color w:val="000000"/>
          <w:szCs w:val="21"/>
        </w:rPr>
        <w:t>之间</w:t>
      </w:r>
      <w:r>
        <w:rPr>
          <w:rFonts w:hint="eastAsia" w:eastAsia="E-BZ"/>
          <w:color w:val="000000"/>
          <w:szCs w:val="21"/>
        </w:rPr>
        <w:t>；</w:t>
      </w:r>
      <w:r>
        <w:rPr>
          <w:rFonts w:eastAsia="FZSSK--GBK1-0"/>
          <w:color w:val="000000"/>
          <w:szCs w:val="21"/>
        </w:rPr>
        <w:t>第三</w:t>
      </w:r>
      <w:r>
        <w:rPr>
          <w:rFonts w:hint="eastAsia" w:eastAsia="E-BZ"/>
          <w:color w:val="000000"/>
          <w:szCs w:val="21"/>
        </w:rPr>
        <w:t>，</w:t>
      </w:r>
      <w:r>
        <w:rPr>
          <w:rFonts w:eastAsia="FZSSK--GBK1-0"/>
          <w:color w:val="000000"/>
          <w:szCs w:val="21"/>
        </w:rPr>
        <w:t>制造工艺和设备复杂</w:t>
      </w:r>
      <w:r>
        <w:rPr>
          <w:rFonts w:hint="eastAsia" w:eastAsia="FZSSK--GBK1-0"/>
          <w:color w:val="000000"/>
          <w:szCs w:val="21"/>
        </w:rPr>
        <w:t>；</w:t>
      </w:r>
      <w:r>
        <w:rPr>
          <w:rFonts w:eastAsia="FZSSK--GBK1-0"/>
          <w:color w:val="000000"/>
          <w:szCs w:val="21"/>
        </w:rPr>
        <w:t>第四</w:t>
      </w:r>
      <w:r>
        <w:rPr>
          <w:rFonts w:hint="eastAsia" w:eastAsia="E-BZ"/>
          <w:color w:val="000000"/>
          <w:szCs w:val="21"/>
        </w:rPr>
        <w:t>，</w:t>
      </w:r>
      <w:r>
        <w:rPr>
          <w:rFonts w:eastAsia="FZSSK--GBK1-0"/>
          <w:color w:val="000000"/>
          <w:szCs w:val="21"/>
        </w:rPr>
        <w:t>从废品中回收金刚石困难</w:t>
      </w:r>
      <w:r>
        <w:rPr>
          <w:rFonts w:eastAsia="E-BZ"/>
          <w:color w:val="000000"/>
          <w:szCs w:val="21"/>
        </w:rPr>
        <w:t>。</w:t>
      </w:r>
    </w:p>
    <w:p>
      <w:pPr>
        <w:jc w:val="left"/>
        <w:rPr>
          <w:rFonts w:eastAsia="E-BZ"/>
          <w:color w:val="000000"/>
          <w:szCs w:val="21"/>
        </w:rPr>
      </w:pPr>
      <w:r>
        <w:rPr>
          <w:rFonts w:eastAsia="FZSSK--GBK1-0"/>
          <w:szCs w:val="21"/>
        </w:rPr>
        <w:t xml:space="preserve">    人们企图通过提高树脂结合剂的韧性或增加金属结合剂的脆性</w:t>
      </w:r>
      <w:r>
        <w:rPr>
          <w:rFonts w:hint="eastAsia" w:eastAsia="E-BZ"/>
          <w:szCs w:val="21"/>
        </w:rPr>
        <w:t>，</w:t>
      </w:r>
      <w:r>
        <w:rPr>
          <w:rFonts w:eastAsia="FZSSK--GBK1-0"/>
          <w:szCs w:val="21"/>
        </w:rPr>
        <w:t>使它们的性能接近陶瓷结合剂</w:t>
      </w:r>
      <w:r>
        <w:rPr>
          <w:rFonts w:hint="eastAsia" w:eastAsia="E-BZ"/>
          <w:szCs w:val="21"/>
        </w:rPr>
        <w:t>，</w:t>
      </w:r>
      <w:r>
        <w:rPr>
          <w:rFonts w:eastAsia="FZSSK--GBK1-0"/>
          <w:szCs w:val="21"/>
        </w:rPr>
        <w:t>用树脂结合剂金刚石</w:t>
      </w:r>
      <w:r>
        <w:rPr>
          <w:rFonts w:hint="eastAsia" w:eastAsia="FZSSK--GBK1-0"/>
          <w:szCs w:val="21"/>
          <w:lang w:eastAsia="zh-CN"/>
        </w:rPr>
        <w:t>砂轮</w:t>
      </w:r>
      <w:r>
        <w:rPr>
          <w:rFonts w:eastAsia="FZSSK--GBK1-0"/>
          <w:szCs w:val="21"/>
        </w:rPr>
        <w:t>和金属结合剂金刚石</w:t>
      </w:r>
      <w:r>
        <w:rPr>
          <w:rFonts w:hint="eastAsia" w:eastAsia="FZSSK--GBK1-0"/>
          <w:szCs w:val="21"/>
          <w:lang w:eastAsia="zh-CN"/>
        </w:rPr>
        <w:t>砂轮</w:t>
      </w:r>
      <w:r>
        <w:rPr>
          <w:rFonts w:eastAsia="FZSSK--GBK1-0"/>
          <w:szCs w:val="21"/>
        </w:rPr>
        <w:t>取代陶瓷结合剂金刚石</w:t>
      </w:r>
      <w:r>
        <w:rPr>
          <w:rFonts w:hint="eastAsia" w:eastAsia="FZSSK--GBK1-0"/>
          <w:szCs w:val="21"/>
          <w:lang w:eastAsia="zh-CN"/>
        </w:rPr>
        <w:t>砂轮</w:t>
      </w:r>
      <w:r>
        <w:rPr>
          <w:rFonts w:eastAsia="FZSSK--GBK1-0"/>
          <w:szCs w:val="21"/>
        </w:rPr>
        <w:t>，但很难真正达到目的；所以现在在国内外陶瓷结合剂金刚石</w:t>
      </w:r>
      <w:r>
        <w:rPr>
          <w:rFonts w:hint="eastAsia" w:eastAsia="FZSSK--GBK1-0"/>
          <w:szCs w:val="21"/>
          <w:lang w:eastAsia="zh-CN"/>
        </w:rPr>
        <w:t>砂轮</w:t>
      </w:r>
      <w:r>
        <w:rPr>
          <w:rFonts w:eastAsia="FZSSK--GBK1-0"/>
          <w:szCs w:val="21"/>
        </w:rPr>
        <w:t>的研制有了很大的发展并逐渐得到了广泛使用。陶瓷结合剂金刚石</w:t>
      </w:r>
      <w:r>
        <w:rPr>
          <w:rFonts w:hint="eastAsia" w:eastAsia="FZSSK--GBK1-0"/>
          <w:szCs w:val="21"/>
          <w:lang w:eastAsia="zh-CN"/>
        </w:rPr>
        <w:t>砂轮</w:t>
      </w:r>
      <w:r>
        <w:rPr>
          <w:rFonts w:eastAsia="FZSSK--GBK1-0"/>
          <w:szCs w:val="21"/>
        </w:rPr>
        <w:t>主要用于硬质合金</w:t>
      </w:r>
      <w:r>
        <w:rPr>
          <w:rFonts w:eastAsia="E-BZ"/>
          <w:szCs w:val="21"/>
        </w:rPr>
        <w:t>、</w:t>
      </w:r>
      <w:r>
        <w:rPr>
          <w:rFonts w:eastAsia="FZSSK--GBK1-0"/>
          <w:szCs w:val="21"/>
        </w:rPr>
        <w:t>碳化钛等工具材料的磨削加工</w:t>
      </w:r>
      <w:r>
        <w:rPr>
          <w:rFonts w:eastAsia="E-BZ"/>
          <w:szCs w:val="21"/>
        </w:rPr>
        <w:t>,</w:t>
      </w:r>
      <w:r>
        <w:rPr>
          <w:rFonts w:eastAsia="FZSSK--GBK1-0"/>
          <w:szCs w:val="21"/>
        </w:rPr>
        <w:t>以及硬质陶瓷</w:t>
      </w:r>
      <w:r>
        <w:rPr>
          <w:rFonts w:eastAsia="E-BZ"/>
          <w:szCs w:val="21"/>
        </w:rPr>
        <w:t>、</w:t>
      </w:r>
      <w:r>
        <w:rPr>
          <w:rFonts w:eastAsia="FZSSK--GBK1-0"/>
          <w:szCs w:val="21"/>
        </w:rPr>
        <w:t>金刚石聚晶</w:t>
      </w:r>
      <w:r>
        <w:rPr>
          <w:rFonts w:eastAsia="E-BZ"/>
          <w:szCs w:val="21"/>
        </w:rPr>
        <w:t>、</w:t>
      </w:r>
      <w:r>
        <w:rPr>
          <w:rFonts w:eastAsia="FZSSK--GBK1-0"/>
          <w:szCs w:val="21"/>
        </w:rPr>
        <w:t>天然单晶等硬脆非金属材料加工</w:t>
      </w:r>
      <w:r>
        <w:rPr>
          <w:rFonts w:hint="eastAsia" w:eastAsia="E-BZ"/>
          <w:szCs w:val="21"/>
        </w:rPr>
        <w:t>，</w:t>
      </w:r>
      <w:r>
        <w:rPr>
          <w:rFonts w:eastAsia="FZSSK--GBK1-0"/>
          <w:szCs w:val="21"/>
        </w:rPr>
        <w:t>在加工这些材料时</w:t>
      </w:r>
      <w:r>
        <w:rPr>
          <w:rFonts w:hint="eastAsia" w:eastAsia="E-BZ"/>
          <w:szCs w:val="21"/>
        </w:rPr>
        <w:t>，</w:t>
      </w:r>
      <w:r>
        <w:rPr>
          <w:rFonts w:eastAsia="FZSSK--GBK1-0"/>
          <w:szCs w:val="21"/>
        </w:rPr>
        <w:t>其使用寿</w:t>
      </w:r>
      <w:r>
        <w:rPr>
          <w:rFonts w:eastAsia="FZSSK--GBK1-0"/>
          <w:color w:val="000000"/>
          <w:szCs w:val="21"/>
        </w:rPr>
        <w:t>命</w:t>
      </w:r>
      <w:r>
        <w:rPr>
          <w:rFonts w:eastAsia="E-BZ"/>
          <w:color w:val="000000"/>
          <w:szCs w:val="21"/>
        </w:rPr>
        <w:t>、</w:t>
      </w:r>
      <w:r>
        <w:rPr>
          <w:rFonts w:eastAsia="FZSSK--GBK1-0"/>
          <w:color w:val="000000"/>
          <w:szCs w:val="21"/>
        </w:rPr>
        <w:t>磨削效率</w:t>
      </w:r>
      <w:r>
        <w:rPr>
          <w:rFonts w:eastAsia="E-BZ"/>
          <w:color w:val="000000"/>
          <w:szCs w:val="21"/>
        </w:rPr>
        <w:t>、</w:t>
      </w:r>
      <w:r>
        <w:rPr>
          <w:rFonts w:eastAsia="FZSSK--GBK1-0"/>
          <w:color w:val="000000"/>
          <w:szCs w:val="21"/>
        </w:rPr>
        <w:t>锋利度等使用性能都比树脂结合剂金刚石</w:t>
      </w:r>
      <w:r>
        <w:rPr>
          <w:rFonts w:hint="eastAsia" w:eastAsia="FZSSK--GBK1-0"/>
          <w:color w:val="000000"/>
          <w:szCs w:val="21"/>
          <w:lang w:eastAsia="zh-CN"/>
        </w:rPr>
        <w:t>砂轮</w:t>
      </w:r>
      <w:r>
        <w:rPr>
          <w:rFonts w:eastAsia="FZSSK--GBK1-0"/>
          <w:color w:val="000000"/>
          <w:szCs w:val="21"/>
        </w:rPr>
        <w:t>和金属结合剂金刚石</w:t>
      </w:r>
      <w:r>
        <w:rPr>
          <w:rFonts w:hint="eastAsia" w:eastAsia="FZSSK--GBK1-0"/>
          <w:color w:val="000000"/>
          <w:szCs w:val="21"/>
          <w:lang w:eastAsia="zh-CN"/>
        </w:rPr>
        <w:t>砂轮</w:t>
      </w:r>
      <w:r>
        <w:rPr>
          <w:rFonts w:eastAsia="FZSSK--GBK1-0"/>
          <w:color w:val="000000"/>
          <w:szCs w:val="21"/>
        </w:rPr>
        <w:t>优越</w:t>
      </w:r>
      <w:r>
        <w:rPr>
          <w:rFonts w:eastAsia="E-BZ"/>
          <w:color w:val="000000"/>
          <w:szCs w:val="21"/>
        </w:rPr>
        <w:t>。</w:t>
      </w:r>
    </w:p>
    <w:p>
      <w:pPr>
        <w:jc w:val="left"/>
        <w:rPr>
          <w:rFonts w:eastAsia="E-BZ"/>
          <w:szCs w:val="21"/>
        </w:rPr>
      </w:pPr>
      <w:r>
        <w:rPr>
          <w:rFonts w:eastAsia="FZSSK--GBK1-0"/>
          <w:szCs w:val="21"/>
        </w:rPr>
        <w:t xml:space="preserve">    陶瓷结合剂由于其刚性</w:t>
      </w:r>
      <w:r>
        <w:rPr>
          <w:rFonts w:eastAsia="E-BZ"/>
          <w:szCs w:val="21"/>
        </w:rPr>
        <w:t>、</w:t>
      </w:r>
      <w:r>
        <w:rPr>
          <w:rFonts w:eastAsia="FZSSK--GBK1-0"/>
          <w:szCs w:val="21"/>
        </w:rPr>
        <w:t>多孔性等优点</w:t>
      </w:r>
      <w:r>
        <w:rPr>
          <w:rFonts w:hint="eastAsia" w:eastAsia="E-BZ"/>
          <w:szCs w:val="21"/>
        </w:rPr>
        <w:t>，</w:t>
      </w:r>
      <w:r>
        <w:rPr>
          <w:rFonts w:eastAsia="FZSSK--GBK1-0"/>
          <w:szCs w:val="21"/>
        </w:rPr>
        <w:t>磨削时能自身容屑和排屑</w:t>
      </w:r>
      <w:r>
        <w:rPr>
          <w:rFonts w:hint="eastAsia" w:eastAsia="E-BZ"/>
          <w:szCs w:val="21"/>
        </w:rPr>
        <w:t>，</w:t>
      </w:r>
      <w:r>
        <w:rPr>
          <w:rFonts w:eastAsia="FZSSK--GBK1-0"/>
          <w:szCs w:val="21"/>
        </w:rPr>
        <w:t>磨削温度低</w:t>
      </w:r>
      <w:r>
        <w:rPr>
          <w:rFonts w:hint="eastAsia" w:eastAsia="E-BZ"/>
          <w:szCs w:val="21"/>
        </w:rPr>
        <w:t>，</w:t>
      </w:r>
      <w:r>
        <w:rPr>
          <w:rFonts w:eastAsia="FZSSK--GBK1-0"/>
          <w:szCs w:val="21"/>
        </w:rPr>
        <w:t>从而使工件表面洁净</w:t>
      </w:r>
      <w:r>
        <w:rPr>
          <w:rFonts w:eastAsia="E-BZ"/>
          <w:szCs w:val="21"/>
        </w:rPr>
        <w:t>。</w:t>
      </w:r>
      <w:r>
        <w:rPr>
          <w:rFonts w:eastAsia="FZSSK--GBK1-0"/>
          <w:szCs w:val="21"/>
        </w:rPr>
        <w:t>与树脂结合剂金刚石砂轮相比</w:t>
      </w:r>
      <w:r>
        <w:rPr>
          <w:rFonts w:hint="eastAsia" w:eastAsia="E-BZ"/>
          <w:szCs w:val="21"/>
        </w:rPr>
        <w:t>，</w:t>
      </w:r>
      <w:r>
        <w:rPr>
          <w:rFonts w:eastAsia="FZSSK--GBK1-0"/>
          <w:szCs w:val="21"/>
        </w:rPr>
        <w:t>陶瓷结合剂金刚石砂轮在磨削时磨削力特别是法向力比较低</w:t>
      </w:r>
      <w:r>
        <w:rPr>
          <w:rFonts w:hint="eastAsia" w:eastAsia="E-BZ"/>
          <w:szCs w:val="21"/>
        </w:rPr>
        <w:t>，</w:t>
      </w:r>
      <w:r>
        <w:rPr>
          <w:rFonts w:eastAsia="FZSSK--GBK1-0"/>
          <w:szCs w:val="21"/>
        </w:rPr>
        <w:t>因而工件可获得极好的尺寸公差和</w:t>
      </w:r>
      <w:r>
        <w:rPr>
          <w:rFonts w:eastAsia="FZSSK--GBK1-0"/>
          <w:color w:val="000000"/>
          <w:szCs w:val="21"/>
        </w:rPr>
        <w:t>表面</w:t>
      </w:r>
      <w:r>
        <w:rPr>
          <w:rFonts w:hint="eastAsia" w:eastAsia="FZSSK--GBK1-0"/>
          <w:color w:val="000000"/>
          <w:szCs w:val="21"/>
        </w:rPr>
        <w:t>光洁</w:t>
      </w:r>
      <w:r>
        <w:rPr>
          <w:rFonts w:eastAsia="FZSSK--GBK1-0"/>
          <w:color w:val="000000"/>
          <w:szCs w:val="21"/>
        </w:rPr>
        <w:t>度</w:t>
      </w:r>
      <w:r>
        <w:rPr>
          <w:rFonts w:eastAsia="E-BZ"/>
          <w:color w:val="000000"/>
          <w:szCs w:val="21"/>
        </w:rPr>
        <w:t>。</w:t>
      </w:r>
      <w:r>
        <w:rPr>
          <w:rFonts w:eastAsia="FZSSK--GBK1-0"/>
          <w:szCs w:val="21"/>
        </w:rPr>
        <w:t>同时陶瓷结合剂金刚石砂轮容易修整</w:t>
      </w:r>
      <w:r>
        <w:rPr>
          <w:rFonts w:hint="eastAsia" w:eastAsia="E-BZ"/>
          <w:szCs w:val="21"/>
        </w:rPr>
        <w:t>，</w:t>
      </w:r>
      <w:r>
        <w:rPr>
          <w:rFonts w:eastAsia="FZSSK--GBK1-0"/>
          <w:szCs w:val="21"/>
        </w:rPr>
        <w:t>修整时可以装在磨床上</w:t>
      </w:r>
      <w:r>
        <w:rPr>
          <w:rFonts w:hint="eastAsia" w:eastAsia="E-BZ"/>
          <w:szCs w:val="21"/>
        </w:rPr>
        <w:t>，</w:t>
      </w:r>
      <w:r>
        <w:rPr>
          <w:rFonts w:eastAsia="FZSSK--GBK1-0"/>
          <w:szCs w:val="21"/>
        </w:rPr>
        <w:t>修整效率高</w:t>
      </w:r>
      <w:r>
        <w:rPr>
          <w:rFonts w:hint="eastAsia" w:eastAsia="E-BZ"/>
          <w:szCs w:val="21"/>
        </w:rPr>
        <w:t>，</w:t>
      </w:r>
      <w:r>
        <w:rPr>
          <w:rFonts w:eastAsia="FZSSK--GBK1-0"/>
          <w:szCs w:val="21"/>
        </w:rPr>
        <w:t>价格低</w:t>
      </w:r>
      <w:r>
        <w:rPr>
          <w:rFonts w:eastAsia="E-BZ"/>
          <w:szCs w:val="21"/>
        </w:rPr>
        <w:t>。</w:t>
      </w:r>
      <w:r>
        <w:rPr>
          <w:rFonts w:eastAsia="FZSSK--GBK1-0"/>
          <w:szCs w:val="21"/>
        </w:rPr>
        <w:t>用修整笔法对陶瓷结合剂金刚石砂轮进行修锐时</w:t>
      </w:r>
      <w:r>
        <w:rPr>
          <w:rFonts w:hint="eastAsia" w:eastAsia="E-BZ"/>
          <w:szCs w:val="21"/>
        </w:rPr>
        <w:t>，</w:t>
      </w:r>
      <w:r>
        <w:rPr>
          <w:rFonts w:eastAsia="FZSSK--GBK1-0"/>
          <w:szCs w:val="21"/>
        </w:rPr>
        <w:t>其修整效率很高</w:t>
      </w:r>
      <w:r>
        <w:rPr>
          <w:rFonts w:hint="eastAsia" w:eastAsia="E-BZ"/>
          <w:szCs w:val="21"/>
        </w:rPr>
        <w:t>，</w:t>
      </w:r>
      <w:r>
        <w:rPr>
          <w:rFonts w:eastAsia="FZSSK--GBK1-0"/>
          <w:szCs w:val="21"/>
        </w:rPr>
        <w:t>特别是用单颗粒金刚石修整笔时</w:t>
      </w:r>
      <w:r>
        <w:rPr>
          <w:rFonts w:hint="eastAsia" w:eastAsia="E-BZ"/>
          <w:szCs w:val="21"/>
        </w:rPr>
        <w:t>，</w:t>
      </w:r>
      <w:r>
        <w:rPr>
          <w:rFonts w:eastAsia="FZSSK--GBK1-0"/>
          <w:szCs w:val="21"/>
        </w:rPr>
        <w:t>其效率如同对绿碳化硅砂轮进行修锐</w:t>
      </w:r>
      <w:r>
        <w:rPr>
          <w:rFonts w:eastAsia="E-BZ"/>
          <w:szCs w:val="21"/>
        </w:rPr>
        <w:t>。</w:t>
      </w:r>
    </w:p>
    <w:p>
      <w:pPr>
        <w:ind w:firstLine="422" w:firstLineChars="200"/>
        <w:jc w:val="left"/>
        <w:rPr>
          <w:rFonts w:eastAsia="FZXBSK--GBK1-0"/>
          <w:b/>
          <w:szCs w:val="21"/>
        </w:rPr>
      </w:pPr>
      <w:r>
        <w:rPr>
          <w:rFonts w:hint="eastAsia" w:eastAsia="E-BZ"/>
          <w:b/>
          <w:szCs w:val="21"/>
        </w:rPr>
        <w:t>2</w:t>
      </w:r>
      <w:r>
        <w:rPr>
          <w:rFonts w:eastAsia="E-BZ"/>
          <w:b/>
          <w:szCs w:val="21"/>
        </w:rPr>
        <w:t xml:space="preserve">.4.2  </w:t>
      </w:r>
      <w:r>
        <w:rPr>
          <w:rFonts w:eastAsia="FZXBSK--GBK1-0"/>
          <w:b/>
          <w:szCs w:val="21"/>
        </w:rPr>
        <w:t>陶瓷结合剂金刚石</w:t>
      </w:r>
      <w:r>
        <w:rPr>
          <w:rFonts w:hint="eastAsia" w:eastAsia="FZXBSK--GBK1-0"/>
          <w:b/>
          <w:szCs w:val="21"/>
          <w:lang w:eastAsia="zh-CN"/>
        </w:rPr>
        <w:t>砂轮</w:t>
      </w:r>
      <w:r>
        <w:rPr>
          <w:rFonts w:eastAsia="FZXBSK--GBK1-0"/>
          <w:b/>
          <w:szCs w:val="21"/>
        </w:rPr>
        <w:t>的原材料概述</w:t>
      </w:r>
    </w:p>
    <w:p>
      <w:pPr>
        <w:ind w:firstLine="435"/>
        <w:jc w:val="left"/>
        <w:rPr>
          <w:rFonts w:hint="eastAsia" w:eastAsia="E-BZ"/>
          <w:szCs w:val="21"/>
        </w:rPr>
      </w:pPr>
      <w:r>
        <w:rPr>
          <w:rFonts w:eastAsia="FZSSK--GBK1-0"/>
          <w:szCs w:val="21"/>
        </w:rPr>
        <w:t>陶瓷结合剂金刚石</w:t>
      </w:r>
      <w:r>
        <w:rPr>
          <w:rFonts w:hint="eastAsia" w:eastAsia="FZSSK--GBK1-0"/>
          <w:szCs w:val="21"/>
          <w:lang w:eastAsia="zh-CN"/>
        </w:rPr>
        <w:t>砂轮</w:t>
      </w:r>
      <w:r>
        <w:rPr>
          <w:rFonts w:eastAsia="FZSSK--GBK1-0"/>
          <w:szCs w:val="21"/>
        </w:rPr>
        <w:t>所用原材料包括磨料</w:t>
      </w:r>
      <w:r>
        <w:rPr>
          <w:rFonts w:eastAsia="E-BZ"/>
          <w:szCs w:val="21"/>
        </w:rPr>
        <w:t>、</w:t>
      </w:r>
      <w:r>
        <w:rPr>
          <w:rFonts w:eastAsia="FZSSK--GBK1-0"/>
          <w:szCs w:val="21"/>
        </w:rPr>
        <w:t>结合剂</w:t>
      </w:r>
      <w:r>
        <w:rPr>
          <w:rFonts w:eastAsia="E-BZ"/>
          <w:szCs w:val="21"/>
        </w:rPr>
        <w:t>、</w:t>
      </w:r>
      <w:r>
        <w:rPr>
          <w:rFonts w:eastAsia="FZSSK--GBK1-0"/>
          <w:szCs w:val="21"/>
        </w:rPr>
        <w:t>着色剂</w:t>
      </w:r>
      <w:r>
        <w:rPr>
          <w:rFonts w:eastAsia="E-BZ"/>
          <w:szCs w:val="21"/>
        </w:rPr>
        <w:t>、</w:t>
      </w:r>
      <w:r>
        <w:rPr>
          <w:rFonts w:eastAsia="FZSSK--GBK1-0"/>
          <w:szCs w:val="21"/>
        </w:rPr>
        <w:t>临时黏结剂等</w:t>
      </w:r>
      <w:r>
        <w:rPr>
          <w:rFonts w:eastAsia="E-BZ"/>
          <w:szCs w:val="21"/>
        </w:rPr>
        <w:t>。</w:t>
      </w:r>
      <w:r>
        <w:rPr>
          <w:rFonts w:eastAsia="FZSSK--GBK1-0"/>
          <w:szCs w:val="21"/>
        </w:rPr>
        <w:t>原材料分类见表</w:t>
      </w:r>
      <w:r>
        <w:rPr>
          <w:rFonts w:hint="eastAsia" w:eastAsia="E-BZ"/>
          <w:szCs w:val="21"/>
        </w:rPr>
        <w:t>2</w:t>
      </w:r>
      <w:r>
        <w:rPr>
          <w:rFonts w:eastAsia="E-BZ"/>
          <w:szCs w:val="21"/>
        </w:rPr>
        <w:t>. 37。</w:t>
      </w:r>
    </w:p>
    <w:p>
      <w:pPr>
        <w:jc w:val="left"/>
        <w:rPr>
          <w:rFonts w:hint="eastAsia" w:eastAsia="E-BZ"/>
          <w:szCs w:val="21"/>
        </w:rPr>
      </w:pPr>
    </w:p>
    <w:p>
      <w:pPr>
        <w:jc w:val="center"/>
        <w:rPr>
          <w:rFonts w:eastAsia="FZHTK--GBK1-0"/>
          <w:b/>
          <w:szCs w:val="21"/>
        </w:rPr>
      </w:pPr>
      <w:r>
        <w:rPr>
          <w:rFonts w:eastAsia="FZHTK--GBK1-0"/>
          <w:b/>
          <w:szCs w:val="21"/>
        </w:rPr>
        <w:t>表</w:t>
      </w:r>
      <w:r>
        <w:rPr>
          <w:rFonts w:hint="eastAsia" w:eastAsia="E-BZ"/>
          <w:b/>
          <w:szCs w:val="21"/>
        </w:rPr>
        <w:t>2</w:t>
      </w:r>
      <w:r>
        <w:rPr>
          <w:rFonts w:eastAsia="E-BZ"/>
          <w:b/>
          <w:szCs w:val="21"/>
        </w:rPr>
        <w:t xml:space="preserve">. 37  </w:t>
      </w:r>
      <w:r>
        <w:rPr>
          <w:rFonts w:eastAsia="FZHTK--GBK1-0"/>
          <w:b/>
          <w:szCs w:val="21"/>
        </w:rPr>
        <w:t>陶瓷结合剂金刚石</w:t>
      </w:r>
      <w:r>
        <w:rPr>
          <w:rFonts w:hint="eastAsia" w:eastAsia="FZHTK--GBK1-0"/>
          <w:b/>
          <w:szCs w:val="21"/>
          <w:lang w:eastAsia="zh-CN"/>
        </w:rPr>
        <w:t>砂轮</w:t>
      </w:r>
      <w:r>
        <w:rPr>
          <w:rFonts w:eastAsia="FZHTK--GBK1-0"/>
          <w:b/>
          <w:szCs w:val="21"/>
        </w:rPr>
        <w:t>原材料分类</w:t>
      </w:r>
    </w:p>
    <w:p>
      <w:pPr>
        <w:jc w:val="center"/>
        <w:rPr>
          <w:rFonts w:eastAsia="FZHTK--GBK1-0"/>
          <w:szCs w:val="21"/>
        </w:rPr>
      </w:pPr>
      <w:r>
        <w:rPr>
          <w:rFonts w:eastAsia="FZHTK--GBK1-0"/>
          <w:szCs w:val="21"/>
        </w:rPr>
        <w:drawing>
          <wp:inline distT="0" distB="0" distL="114300" distR="114300">
            <wp:extent cx="5140960" cy="2085340"/>
            <wp:effectExtent l="0" t="0" r="2540" b="10160"/>
            <wp:docPr id="68" name="图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00"/>
                    <pic:cNvPicPr>
                      <a:picLocks noChangeAspect="1"/>
                    </pic:cNvPicPr>
                  </pic:nvPicPr>
                  <pic:blipFill>
                    <a:blip r:embed="rId4"/>
                    <a:stretch>
                      <a:fillRect/>
                    </a:stretch>
                  </pic:blipFill>
                  <pic:spPr>
                    <a:xfrm>
                      <a:off x="0" y="0"/>
                      <a:ext cx="5140960" cy="2085340"/>
                    </a:xfrm>
                    <a:prstGeom prst="rect">
                      <a:avLst/>
                    </a:prstGeom>
                    <a:noFill/>
                    <a:ln w="9525">
                      <a:noFill/>
                    </a:ln>
                  </pic:spPr>
                </pic:pic>
              </a:graphicData>
            </a:graphic>
          </wp:inline>
        </w:drawing>
      </w:r>
    </w:p>
    <w:p>
      <w:pPr>
        <w:ind w:firstLine="422" w:firstLineChars="200"/>
        <w:jc w:val="left"/>
        <w:rPr>
          <w:rFonts w:hint="eastAsia" w:eastAsia="E-BZ"/>
          <w:b/>
          <w:szCs w:val="21"/>
        </w:rPr>
      </w:pPr>
    </w:p>
    <w:p>
      <w:pPr>
        <w:ind w:firstLine="422" w:firstLineChars="200"/>
        <w:jc w:val="left"/>
        <w:rPr>
          <w:rFonts w:eastAsia="FZHTK--GBK1-0"/>
          <w:b/>
          <w:szCs w:val="21"/>
        </w:rPr>
      </w:pPr>
      <w:r>
        <w:rPr>
          <w:rFonts w:hint="eastAsia" w:eastAsia="E-BZ"/>
          <w:b/>
          <w:szCs w:val="21"/>
        </w:rPr>
        <w:t>2</w:t>
      </w:r>
      <w:r>
        <w:rPr>
          <w:rFonts w:eastAsia="E-BZ"/>
          <w:b/>
          <w:szCs w:val="21"/>
        </w:rPr>
        <w:t xml:space="preserve">.4.2.1  </w:t>
      </w:r>
      <w:r>
        <w:rPr>
          <w:rFonts w:eastAsia="FZHTK--GBK1-0"/>
          <w:b/>
          <w:szCs w:val="21"/>
        </w:rPr>
        <w:t>磨料</w:t>
      </w:r>
    </w:p>
    <w:p>
      <w:pPr>
        <w:jc w:val="left"/>
        <w:rPr>
          <w:rFonts w:eastAsia="E-BZ"/>
          <w:szCs w:val="21"/>
        </w:rPr>
      </w:pPr>
      <w:r>
        <w:rPr>
          <w:rFonts w:eastAsia="FZSSK--GBK1-0"/>
          <w:szCs w:val="21"/>
        </w:rPr>
        <w:t xml:space="preserve">    陶瓷结合剂金刚石</w:t>
      </w:r>
      <w:r>
        <w:rPr>
          <w:rFonts w:hint="eastAsia" w:eastAsia="FZSSK--GBK1-0"/>
          <w:szCs w:val="21"/>
          <w:lang w:eastAsia="zh-CN"/>
        </w:rPr>
        <w:t>砂轮</w:t>
      </w:r>
      <w:r>
        <w:rPr>
          <w:rFonts w:eastAsia="FZSSK--GBK1-0"/>
          <w:szCs w:val="21"/>
        </w:rPr>
        <w:t>所用磨料包括主磨料和辅助磨料</w:t>
      </w:r>
    </w:p>
    <w:p>
      <w:pPr>
        <w:numPr>
          <w:ilvl w:val="0"/>
          <w:numId w:val="1"/>
        </w:numPr>
        <w:jc w:val="left"/>
        <w:rPr>
          <w:rFonts w:hint="eastAsia" w:eastAsia="E-BZ"/>
          <w:szCs w:val="21"/>
        </w:rPr>
      </w:pPr>
      <w:r>
        <w:rPr>
          <w:rFonts w:eastAsia="FZSSK--GBK1-0"/>
          <w:szCs w:val="21"/>
        </w:rPr>
        <w:t>主磨料  陶瓷结合剂金刚石</w:t>
      </w:r>
      <w:r>
        <w:rPr>
          <w:rFonts w:hint="eastAsia" w:eastAsia="FZSSK--GBK1-0"/>
          <w:szCs w:val="21"/>
          <w:lang w:eastAsia="zh-CN"/>
        </w:rPr>
        <w:t>砂轮</w:t>
      </w:r>
      <w:r>
        <w:rPr>
          <w:rFonts w:eastAsia="FZSSK--GBK1-0"/>
          <w:szCs w:val="21"/>
        </w:rPr>
        <w:t>所用主磨料是金刚石</w:t>
      </w:r>
      <w:r>
        <w:rPr>
          <w:rFonts w:hint="eastAsia" w:eastAsia="E-BZ"/>
          <w:szCs w:val="21"/>
        </w:rPr>
        <w:t>，</w:t>
      </w:r>
      <w:r>
        <w:rPr>
          <w:rFonts w:eastAsia="FZSSK--GBK1-0"/>
          <w:szCs w:val="21"/>
        </w:rPr>
        <w:t>由于陶瓷的机械强度和黏结</w:t>
      </w:r>
    </w:p>
    <w:p>
      <w:pPr>
        <w:jc w:val="left"/>
        <w:rPr>
          <w:rFonts w:hint="eastAsia" w:eastAsia="E-BZ"/>
          <w:szCs w:val="21"/>
        </w:rPr>
      </w:pPr>
      <w:r>
        <w:rPr>
          <w:rFonts w:eastAsia="FZSSK--GBK1-0"/>
          <w:szCs w:val="21"/>
        </w:rPr>
        <w:t>强度均优于树脂结合剂</w:t>
      </w:r>
      <w:r>
        <w:rPr>
          <w:rFonts w:hint="eastAsia" w:eastAsia="E-BZ"/>
          <w:szCs w:val="21"/>
        </w:rPr>
        <w:t>，</w:t>
      </w:r>
      <w:r>
        <w:rPr>
          <w:rFonts w:eastAsia="FZSSK--GBK1-0"/>
          <w:szCs w:val="21"/>
        </w:rPr>
        <w:t>要求金刚石具有一定的强度和耐热性</w:t>
      </w:r>
      <w:r>
        <w:rPr>
          <w:rFonts w:hint="eastAsia" w:eastAsia="E-BZ"/>
          <w:szCs w:val="21"/>
        </w:rPr>
        <w:t>，</w:t>
      </w:r>
      <w:r>
        <w:rPr>
          <w:rFonts w:eastAsia="FZSSK--GBK1-0"/>
          <w:szCs w:val="21"/>
        </w:rPr>
        <w:t>可以经受较高的烧成温度和较大的磨削力</w:t>
      </w:r>
      <w:r>
        <w:rPr>
          <w:rFonts w:eastAsia="E-BZ"/>
          <w:szCs w:val="21"/>
        </w:rPr>
        <w:t>。</w:t>
      </w:r>
      <w:r>
        <w:rPr>
          <w:rFonts w:eastAsia="FZSSK--GBK1-0"/>
          <w:szCs w:val="21"/>
        </w:rPr>
        <w:t>但也不必要求过高的品级</w:t>
      </w:r>
      <w:r>
        <w:rPr>
          <w:rFonts w:hint="eastAsia" w:eastAsia="E-BZ"/>
          <w:szCs w:val="21"/>
        </w:rPr>
        <w:t>，</w:t>
      </w:r>
      <w:r>
        <w:rPr>
          <w:rFonts w:eastAsia="FZSSK--GBK1-0"/>
          <w:szCs w:val="21"/>
        </w:rPr>
        <w:t>因为陶瓷</w:t>
      </w:r>
      <w:r>
        <w:rPr>
          <w:rFonts w:hint="eastAsia" w:eastAsia="FZSSK--GBK1-0"/>
          <w:szCs w:val="21"/>
          <w:lang w:eastAsia="zh-CN"/>
        </w:rPr>
        <w:t>砂轮</w:t>
      </w:r>
      <w:r>
        <w:rPr>
          <w:rFonts w:eastAsia="FZSSK--GBK1-0"/>
          <w:szCs w:val="21"/>
        </w:rPr>
        <w:t>要求磨削锋利</w:t>
      </w:r>
      <w:r>
        <w:rPr>
          <w:rFonts w:hint="eastAsia" w:eastAsia="E-BZ"/>
          <w:szCs w:val="21"/>
        </w:rPr>
        <w:t>，</w:t>
      </w:r>
      <w:r>
        <w:rPr>
          <w:rFonts w:eastAsia="FZSSK--GBK1-0"/>
          <w:szCs w:val="21"/>
        </w:rPr>
        <w:t>而陶瓷结合剂本身强度不高</w:t>
      </w:r>
      <w:r>
        <w:rPr>
          <w:rFonts w:hint="eastAsia" w:eastAsia="E-BZ"/>
          <w:szCs w:val="21"/>
        </w:rPr>
        <w:t>，</w:t>
      </w:r>
      <w:r>
        <w:rPr>
          <w:rFonts w:eastAsia="FZSSK--GBK1-0"/>
          <w:szCs w:val="21"/>
        </w:rPr>
        <w:t>脆性大</w:t>
      </w:r>
      <w:r>
        <w:rPr>
          <w:rFonts w:hint="eastAsia" w:eastAsia="E-BZ"/>
          <w:szCs w:val="21"/>
        </w:rPr>
        <w:t>，</w:t>
      </w:r>
      <w:r>
        <w:rPr>
          <w:rFonts w:eastAsia="FZSSK--GBK1-0"/>
          <w:szCs w:val="21"/>
        </w:rPr>
        <w:t>耐磨能力有限</w:t>
      </w:r>
      <w:r>
        <w:rPr>
          <w:rFonts w:hint="eastAsia" w:eastAsia="E-BZ"/>
          <w:szCs w:val="21"/>
        </w:rPr>
        <w:t>，</w:t>
      </w:r>
      <w:r>
        <w:rPr>
          <w:rFonts w:eastAsia="FZSSK--GBK1-0"/>
          <w:szCs w:val="21"/>
        </w:rPr>
        <w:t>对金刚石把持力不大</w:t>
      </w:r>
      <w:r>
        <w:rPr>
          <w:rFonts w:hint="eastAsia" w:eastAsia="E-BZ"/>
          <w:szCs w:val="21"/>
        </w:rPr>
        <w:t>，</w:t>
      </w:r>
      <w:r>
        <w:rPr>
          <w:rFonts w:eastAsia="FZSSK--GBK1-0"/>
          <w:szCs w:val="21"/>
        </w:rPr>
        <w:t>高品质金刚石尚未发生作用就会造成脱落</w:t>
      </w:r>
      <w:r>
        <w:rPr>
          <w:rFonts w:eastAsia="E-BZ"/>
          <w:szCs w:val="21"/>
        </w:rPr>
        <w:t>。</w:t>
      </w:r>
      <w:r>
        <w:rPr>
          <w:rFonts w:eastAsia="FZSSK--GBK1-0"/>
          <w:szCs w:val="21"/>
        </w:rPr>
        <w:t>比较适用于陶瓷结合剂金刚石</w:t>
      </w:r>
      <w:r>
        <w:rPr>
          <w:rFonts w:hint="eastAsia" w:eastAsia="FZSSK--GBK1-0"/>
          <w:szCs w:val="21"/>
          <w:lang w:eastAsia="zh-CN"/>
        </w:rPr>
        <w:t>砂轮</w:t>
      </w:r>
      <w:r>
        <w:rPr>
          <w:rFonts w:eastAsia="FZSSK--GBK1-0"/>
          <w:szCs w:val="21"/>
        </w:rPr>
        <w:t>的金刚石磨料见表</w:t>
      </w:r>
      <w:r>
        <w:rPr>
          <w:rFonts w:hint="eastAsia" w:eastAsia="E-BZ"/>
          <w:szCs w:val="21"/>
        </w:rPr>
        <w:t>2</w:t>
      </w:r>
      <w:r>
        <w:rPr>
          <w:rFonts w:eastAsia="E-BZ"/>
          <w:szCs w:val="21"/>
        </w:rPr>
        <w:t>.38。</w:t>
      </w:r>
    </w:p>
    <w:p>
      <w:pPr>
        <w:jc w:val="left"/>
        <w:rPr>
          <w:rFonts w:hint="eastAsia" w:eastAsia="E-BZ"/>
          <w:szCs w:val="21"/>
        </w:rPr>
      </w:pPr>
    </w:p>
    <w:p>
      <w:pPr>
        <w:jc w:val="center"/>
        <w:rPr>
          <w:rFonts w:eastAsia="FZHTK--GBK1-0"/>
          <w:b/>
          <w:szCs w:val="21"/>
        </w:rPr>
      </w:pPr>
      <w:r>
        <w:rPr>
          <w:rFonts w:eastAsia="FZHTK--GBK1-0"/>
          <w:b/>
          <w:szCs w:val="21"/>
        </w:rPr>
        <w:t>表</w:t>
      </w:r>
      <w:r>
        <w:rPr>
          <w:rFonts w:hint="eastAsia" w:eastAsia="E-BZ"/>
          <w:b/>
          <w:szCs w:val="21"/>
        </w:rPr>
        <w:t>2</w:t>
      </w:r>
      <w:r>
        <w:rPr>
          <w:rFonts w:eastAsia="E-BZ"/>
          <w:b/>
          <w:szCs w:val="21"/>
        </w:rPr>
        <w:t xml:space="preserve">.38  </w:t>
      </w:r>
      <w:r>
        <w:rPr>
          <w:rFonts w:eastAsia="FZHTK--GBK1-0"/>
          <w:b/>
          <w:szCs w:val="21"/>
        </w:rPr>
        <w:t>适用于陶瓷结合剂金刚石</w:t>
      </w:r>
      <w:r>
        <w:rPr>
          <w:rFonts w:hint="eastAsia" w:eastAsia="FZHTK--GBK1-0"/>
          <w:b/>
          <w:szCs w:val="21"/>
          <w:lang w:eastAsia="zh-CN"/>
        </w:rPr>
        <w:t>砂轮</w:t>
      </w:r>
      <w:r>
        <w:rPr>
          <w:rFonts w:eastAsia="FZHTK--GBK1-0"/>
          <w:b/>
          <w:szCs w:val="21"/>
        </w:rPr>
        <w:t>的金刚石磨料</w:t>
      </w:r>
    </w:p>
    <w:p>
      <w:pPr>
        <w:jc w:val="left"/>
        <w:rPr>
          <w:rFonts w:eastAsia="FZHTK--GBK1-0"/>
          <w:szCs w:val="21"/>
        </w:rPr>
      </w:pPr>
      <w:r>
        <w:rPr>
          <w:szCs w:val="21"/>
        </w:rPr>
        <w:drawing>
          <wp:inline distT="0" distB="0" distL="114300" distR="114300">
            <wp:extent cx="5271770" cy="1106170"/>
            <wp:effectExtent l="0" t="0" r="5080" b="1778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
                    <a:stretch>
                      <a:fillRect/>
                    </a:stretch>
                  </pic:blipFill>
                  <pic:spPr>
                    <a:xfrm>
                      <a:off x="0" y="0"/>
                      <a:ext cx="5271770" cy="1106170"/>
                    </a:xfrm>
                    <a:prstGeom prst="rect">
                      <a:avLst/>
                    </a:prstGeom>
                    <a:noFill/>
                    <a:ln w="9525">
                      <a:noFill/>
                    </a:ln>
                  </pic:spPr>
                </pic:pic>
              </a:graphicData>
            </a:graphic>
          </wp:inline>
        </w:drawing>
      </w:r>
    </w:p>
    <w:p>
      <w:pPr>
        <w:jc w:val="left"/>
        <w:rPr>
          <w:rFonts w:hint="eastAsia" w:eastAsia="E-BZ"/>
          <w:szCs w:val="21"/>
        </w:rPr>
      </w:pPr>
      <w:r>
        <w:rPr>
          <w:rFonts w:hint="eastAsia" w:eastAsia="E-BZ"/>
          <w:szCs w:val="21"/>
        </w:rPr>
        <w:t xml:space="preserve">   </w:t>
      </w:r>
    </w:p>
    <w:p>
      <w:pPr>
        <w:ind w:firstLine="420" w:firstLineChars="200"/>
        <w:jc w:val="left"/>
        <w:rPr>
          <w:rFonts w:eastAsia="E-BZ"/>
          <w:szCs w:val="21"/>
        </w:rPr>
      </w:pPr>
      <w:r>
        <w:rPr>
          <w:rFonts w:eastAsia="E-BZ"/>
          <w:szCs w:val="21"/>
        </w:rPr>
        <w:t xml:space="preserve">(2) </w:t>
      </w:r>
      <w:r>
        <w:rPr>
          <w:rFonts w:eastAsia="FZSSK--GBK1-0"/>
          <w:szCs w:val="21"/>
        </w:rPr>
        <w:t>辅助磨料</w:t>
      </w:r>
      <w:r>
        <w:rPr>
          <w:rFonts w:hint="eastAsia" w:eastAsia="FZSSK--GBK1-0"/>
          <w:szCs w:val="21"/>
        </w:rPr>
        <w:t>：</w:t>
      </w:r>
      <w:r>
        <w:rPr>
          <w:rFonts w:eastAsia="FZSSK--GBK1-0"/>
          <w:szCs w:val="21"/>
        </w:rPr>
        <w:t xml:space="preserve"> 陶瓷结合剂金刚石</w:t>
      </w:r>
      <w:r>
        <w:rPr>
          <w:rFonts w:hint="eastAsia" w:eastAsia="FZSSK--GBK1-0"/>
          <w:szCs w:val="21"/>
          <w:lang w:eastAsia="zh-CN"/>
        </w:rPr>
        <w:t>砂轮</w:t>
      </w:r>
      <w:r>
        <w:rPr>
          <w:rFonts w:eastAsia="FZSSK--GBK1-0"/>
          <w:szCs w:val="21"/>
        </w:rPr>
        <w:t>所用辅助磨料是绿碳化硅</w:t>
      </w:r>
      <w:r>
        <w:rPr>
          <w:rFonts w:eastAsia="FZSSK--GBK1-0"/>
          <w:color w:val="FF0000"/>
          <w:szCs w:val="21"/>
        </w:rPr>
        <w:t>和刚玉</w:t>
      </w:r>
      <w:r>
        <w:rPr>
          <w:rFonts w:eastAsia="E-BZ"/>
          <w:szCs w:val="21"/>
        </w:rPr>
        <w:t>。</w:t>
      </w:r>
      <w:r>
        <w:rPr>
          <w:rFonts w:eastAsia="FZSSK--GBK1-0"/>
          <w:szCs w:val="21"/>
        </w:rPr>
        <w:t>在金刚石层中</w:t>
      </w:r>
      <w:r>
        <w:rPr>
          <w:rFonts w:hint="eastAsia" w:eastAsia="E-BZ"/>
          <w:szCs w:val="21"/>
        </w:rPr>
        <w:t>，</w:t>
      </w:r>
      <w:r>
        <w:rPr>
          <w:rFonts w:eastAsia="FZSSK--GBK1-0"/>
          <w:szCs w:val="21"/>
        </w:rPr>
        <w:t>辅助磨料起辅助磨削作用</w:t>
      </w:r>
      <w:r>
        <w:rPr>
          <w:rFonts w:hint="eastAsia" w:eastAsia="E-BZ"/>
          <w:szCs w:val="21"/>
        </w:rPr>
        <w:t>，</w:t>
      </w:r>
      <w:r>
        <w:rPr>
          <w:rFonts w:eastAsia="FZSSK--GBK1-0"/>
          <w:szCs w:val="21"/>
        </w:rPr>
        <w:t>还可以提高磨粒率</w:t>
      </w:r>
      <w:r>
        <w:rPr>
          <w:rFonts w:hint="eastAsia" w:eastAsia="E-BZ"/>
          <w:szCs w:val="21"/>
        </w:rPr>
        <w:t>，</w:t>
      </w:r>
      <w:r>
        <w:rPr>
          <w:rFonts w:eastAsia="FZSSK--GBK1-0"/>
          <w:szCs w:val="21"/>
        </w:rPr>
        <w:t>以降低低浓度</w:t>
      </w:r>
      <w:r>
        <w:rPr>
          <w:rFonts w:hint="eastAsia" w:eastAsia="FZSSK--GBK1-0"/>
          <w:szCs w:val="21"/>
          <w:lang w:eastAsia="zh-CN"/>
        </w:rPr>
        <w:t>砂轮</w:t>
      </w:r>
      <w:r>
        <w:rPr>
          <w:rFonts w:eastAsia="FZSSK--GBK1-0"/>
          <w:szCs w:val="21"/>
        </w:rPr>
        <w:t>在制造工艺上的困难</w:t>
      </w:r>
      <w:r>
        <w:rPr>
          <w:rFonts w:eastAsia="E-BZ"/>
          <w:szCs w:val="21"/>
        </w:rPr>
        <w:t>。</w:t>
      </w:r>
      <w:r>
        <w:rPr>
          <w:rFonts w:eastAsia="FZSSK--GBK1-0"/>
          <w:szCs w:val="21"/>
        </w:rPr>
        <w:t>绿碳化硅因与金刚石的物理机械性能</w:t>
      </w:r>
      <w:r>
        <w:rPr>
          <w:rFonts w:eastAsia="E-BZ"/>
          <w:szCs w:val="21"/>
        </w:rPr>
        <w:t>(</w:t>
      </w:r>
      <w:r>
        <w:rPr>
          <w:rFonts w:eastAsia="FZSSK--GBK1-0"/>
          <w:szCs w:val="21"/>
        </w:rPr>
        <w:t>硬度</w:t>
      </w:r>
      <w:r>
        <w:rPr>
          <w:rFonts w:eastAsia="E-BZ"/>
          <w:szCs w:val="21"/>
        </w:rPr>
        <w:t>、</w:t>
      </w:r>
      <w:r>
        <w:rPr>
          <w:rFonts w:eastAsia="FZSSK--GBK1-0"/>
          <w:szCs w:val="21"/>
        </w:rPr>
        <w:t>密度</w:t>
      </w:r>
      <w:r>
        <w:rPr>
          <w:rFonts w:eastAsia="E-BZ"/>
          <w:szCs w:val="21"/>
        </w:rPr>
        <w:t>、</w:t>
      </w:r>
      <w:r>
        <w:rPr>
          <w:rFonts w:eastAsia="FZSSK--GBK1-0"/>
          <w:szCs w:val="21"/>
        </w:rPr>
        <w:t>导热率</w:t>
      </w:r>
      <w:r>
        <w:rPr>
          <w:rFonts w:eastAsia="E-BZ"/>
          <w:szCs w:val="21"/>
        </w:rPr>
        <w:t>、</w:t>
      </w:r>
      <w:r>
        <w:rPr>
          <w:rFonts w:eastAsia="FZSSK--GBK1-0"/>
          <w:szCs w:val="21"/>
        </w:rPr>
        <w:t>膨胀率</w:t>
      </w:r>
      <w:r>
        <w:rPr>
          <w:rFonts w:eastAsia="E-BZ"/>
          <w:szCs w:val="21"/>
        </w:rPr>
        <w:t>)</w:t>
      </w:r>
      <w:r>
        <w:rPr>
          <w:rFonts w:eastAsia="FZSSK--GBK1-0"/>
          <w:szCs w:val="21"/>
        </w:rPr>
        <w:t>较为接近</w:t>
      </w:r>
      <w:r>
        <w:rPr>
          <w:rFonts w:hint="eastAsia" w:eastAsia="E-BZ"/>
          <w:szCs w:val="21"/>
        </w:rPr>
        <w:t>，</w:t>
      </w:r>
      <w:r>
        <w:rPr>
          <w:rFonts w:eastAsia="FZSSK--GBK1-0"/>
          <w:szCs w:val="21"/>
        </w:rPr>
        <w:t>是常用的辅助磨料</w:t>
      </w:r>
      <w:r>
        <w:rPr>
          <w:rFonts w:eastAsia="E-BZ"/>
          <w:szCs w:val="21"/>
        </w:rPr>
        <w:t>。</w:t>
      </w:r>
      <w:r>
        <w:rPr>
          <w:rFonts w:eastAsia="FZSSK--GBK1-0"/>
          <w:szCs w:val="21"/>
        </w:rPr>
        <w:t>在非金刚石层中</w:t>
      </w:r>
      <w:r>
        <w:rPr>
          <w:rFonts w:hint="eastAsia" w:eastAsia="E-BZ"/>
          <w:szCs w:val="21"/>
        </w:rPr>
        <w:t>，</w:t>
      </w:r>
      <w:r>
        <w:rPr>
          <w:rFonts w:eastAsia="FZSSK--GBK1-0"/>
          <w:szCs w:val="21"/>
        </w:rPr>
        <w:t>辅助磨料起结构骨架作用</w:t>
      </w:r>
      <w:r>
        <w:rPr>
          <w:rFonts w:hint="eastAsia" w:eastAsia="E-BZ"/>
          <w:szCs w:val="21"/>
        </w:rPr>
        <w:t>，</w:t>
      </w:r>
      <w:r>
        <w:rPr>
          <w:rFonts w:eastAsia="E-BZ"/>
          <w:szCs w:val="21"/>
        </w:rPr>
        <w:t>其</w:t>
      </w:r>
      <w:r>
        <w:rPr>
          <w:rFonts w:eastAsia="FZSSK--GBK1-0"/>
          <w:szCs w:val="21"/>
        </w:rPr>
        <w:t>辅助磨削作用有限</w:t>
      </w:r>
      <w:r>
        <w:rPr>
          <w:rFonts w:hint="eastAsia" w:eastAsia="E-BZ"/>
          <w:szCs w:val="21"/>
        </w:rPr>
        <w:t>，</w:t>
      </w:r>
      <w:r>
        <w:rPr>
          <w:rFonts w:eastAsia="FZSSK--GBK1-0"/>
          <w:szCs w:val="21"/>
        </w:rPr>
        <w:t>只要满足烧成后的强度要求即可</w:t>
      </w:r>
      <w:r>
        <w:rPr>
          <w:rFonts w:hint="eastAsia" w:eastAsia="E-BZ"/>
          <w:szCs w:val="21"/>
        </w:rPr>
        <w:t>，</w:t>
      </w:r>
      <w:r>
        <w:rPr>
          <w:rFonts w:eastAsia="FZSSK--GBK1-0"/>
          <w:szCs w:val="21"/>
        </w:rPr>
        <w:t>也可选用刚玉</w:t>
      </w:r>
      <w:r>
        <w:rPr>
          <w:rFonts w:eastAsia="E-BZ"/>
          <w:szCs w:val="21"/>
        </w:rPr>
        <w:t>。</w:t>
      </w:r>
    </w:p>
    <w:p>
      <w:pPr>
        <w:ind w:firstLine="422" w:firstLineChars="200"/>
        <w:jc w:val="left"/>
        <w:rPr>
          <w:rFonts w:eastAsia="FZHTK--GBK1-0"/>
          <w:b/>
          <w:szCs w:val="21"/>
        </w:rPr>
      </w:pPr>
      <w:r>
        <w:rPr>
          <w:rFonts w:hint="eastAsia" w:eastAsia="E-BZ"/>
          <w:b/>
          <w:szCs w:val="21"/>
        </w:rPr>
        <w:t>2</w:t>
      </w:r>
      <w:r>
        <w:rPr>
          <w:rFonts w:eastAsia="E-BZ"/>
          <w:b/>
          <w:szCs w:val="21"/>
        </w:rPr>
        <w:t xml:space="preserve">.4.2.2  </w:t>
      </w:r>
      <w:r>
        <w:rPr>
          <w:rFonts w:eastAsia="FZHTK--GBK1-0"/>
          <w:b/>
          <w:szCs w:val="21"/>
        </w:rPr>
        <w:t>结合剂</w:t>
      </w:r>
    </w:p>
    <w:p>
      <w:pPr>
        <w:jc w:val="left"/>
        <w:rPr>
          <w:rFonts w:eastAsia="E-BZ"/>
          <w:szCs w:val="21"/>
        </w:rPr>
      </w:pPr>
      <w:r>
        <w:rPr>
          <w:rFonts w:eastAsia="FZSSK--GBK1-0"/>
          <w:szCs w:val="21"/>
        </w:rPr>
        <w:t xml:space="preserve">    陶瓷结合剂金刚石</w:t>
      </w:r>
      <w:r>
        <w:rPr>
          <w:rFonts w:hint="eastAsia" w:eastAsia="FZSSK--GBK1-0"/>
          <w:szCs w:val="21"/>
          <w:lang w:eastAsia="zh-CN"/>
        </w:rPr>
        <w:t>砂轮</w:t>
      </w:r>
      <w:r>
        <w:rPr>
          <w:rFonts w:eastAsia="FZSSK--GBK1-0"/>
          <w:szCs w:val="21"/>
        </w:rPr>
        <w:t>所用的结合剂要求能在较低的温度下烧成</w:t>
      </w:r>
      <w:r>
        <w:rPr>
          <w:rFonts w:hint="eastAsia" w:eastAsia="E-BZ"/>
          <w:szCs w:val="21"/>
        </w:rPr>
        <w:t>，</w:t>
      </w:r>
      <w:r>
        <w:rPr>
          <w:rFonts w:eastAsia="FZSSK--GBK1-0"/>
          <w:szCs w:val="21"/>
        </w:rPr>
        <w:t>其组成包括玻料和非玻料</w:t>
      </w:r>
      <w:r>
        <w:rPr>
          <w:rFonts w:eastAsia="E-BZ"/>
          <w:szCs w:val="21"/>
        </w:rPr>
        <w:t>。</w:t>
      </w:r>
    </w:p>
    <w:p>
      <w:pPr>
        <w:ind w:firstLine="435"/>
        <w:jc w:val="left"/>
        <w:rPr>
          <w:rFonts w:hint="eastAsia" w:eastAsia="E-BZ"/>
          <w:szCs w:val="21"/>
        </w:rPr>
      </w:pPr>
      <w:r>
        <w:rPr>
          <w:rFonts w:eastAsia="FZSSK--GBK1-0"/>
          <w:szCs w:val="21"/>
        </w:rPr>
        <w:t>玻料对陶瓷结合剂的性能</w:t>
      </w:r>
      <w:r>
        <w:rPr>
          <w:rFonts w:eastAsia="E-BZ"/>
          <w:szCs w:val="21"/>
        </w:rPr>
        <w:t>(</w:t>
      </w:r>
      <w:r>
        <w:rPr>
          <w:rFonts w:eastAsia="FZSSK--GBK1-0"/>
          <w:szCs w:val="21"/>
        </w:rPr>
        <w:t>烧成温度</w:t>
      </w:r>
      <w:r>
        <w:rPr>
          <w:rFonts w:eastAsia="E-BZ"/>
          <w:szCs w:val="21"/>
        </w:rPr>
        <w:t>、</w:t>
      </w:r>
      <w:r>
        <w:rPr>
          <w:rFonts w:eastAsia="FZSSK--GBK1-0"/>
          <w:szCs w:val="21"/>
        </w:rPr>
        <w:t>膨胀性</w:t>
      </w:r>
      <w:r>
        <w:rPr>
          <w:rFonts w:eastAsia="E-BZ"/>
          <w:szCs w:val="21"/>
        </w:rPr>
        <w:t>、</w:t>
      </w:r>
      <w:r>
        <w:rPr>
          <w:rFonts w:eastAsia="FZSSK--GBK1-0"/>
          <w:szCs w:val="21"/>
        </w:rPr>
        <w:t>抗冲击性</w:t>
      </w:r>
      <w:r>
        <w:rPr>
          <w:rFonts w:eastAsia="E-BZ"/>
          <w:szCs w:val="21"/>
        </w:rPr>
        <w:t>、</w:t>
      </w:r>
      <w:r>
        <w:rPr>
          <w:rFonts w:eastAsia="FZSSK--GBK1-0"/>
          <w:szCs w:val="21"/>
        </w:rPr>
        <w:t>对金刚石的浸润性等</w:t>
      </w:r>
      <w:r>
        <w:rPr>
          <w:rFonts w:eastAsia="E-BZ"/>
          <w:szCs w:val="21"/>
        </w:rPr>
        <w:t>)</w:t>
      </w:r>
      <w:r>
        <w:rPr>
          <w:rFonts w:eastAsia="FZSSK--GBK1-0"/>
          <w:szCs w:val="21"/>
        </w:rPr>
        <w:t>起决定性作用</w:t>
      </w:r>
      <w:r>
        <w:rPr>
          <w:rFonts w:eastAsia="E-BZ"/>
          <w:szCs w:val="21"/>
        </w:rPr>
        <w:t>。</w:t>
      </w:r>
      <w:r>
        <w:rPr>
          <w:rFonts w:eastAsia="FZSSK--GBK1-0"/>
          <w:szCs w:val="21"/>
        </w:rPr>
        <w:t>含硼玻璃熔化温度低</w:t>
      </w:r>
      <w:r>
        <w:rPr>
          <w:rFonts w:hint="eastAsia" w:eastAsia="E-BZ"/>
          <w:szCs w:val="21"/>
        </w:rPr>
        <w:t>，</w:t>
      </w:r>
      <w:r>
        <w:rPr>
          <w:rFonts w:eastAsia="FZSSK--GBK1-0"/>
          <w:szCs w:val="21"/>
        </w:rPr>
        <w:t>适于做陶瓷结合剂的玻料</w:t>
      </w:r>
      <w:r>
        <w:rPr>
          <w:rFonts w:hint="eastAsia" w:eastAsia="E-BZ"/>
          <w:szCs w:val="21"/>
        </w:rPr>
        <w:t>，</w:t>
      </w:r>
      <w:r>
        <w:rPr>
          <w:rFonts w:eastAsia="FZSSK--GBK1-0"/>
          <w:szCs w:val="21"/>
        </w:rPr>
        <w:t>如硼锌玻璃</w:t>
      </w:r>
      <w:r>
        <w:rPr>
          <w:rFonts w:eastAsia="E-BZ"/>
          <w:szCs w:val="21"/>
        </w:rPr>
        <w:t>、</w:t>
      </w:r>
      <w:r>
        <w:rPr>
          <w:rFonts w:eastAsia="FZSSK--GBK1-0"/>
          <w:szCs w:val="21"/>
        </w:rPr>
        <w:t>硼钡锂玻璃等</w:t>
      </w:r>
      <w:r>
        <w:rPr>
          <w:rFonts w:eastAsia="E-BZ"/>
          <w:szCs w:val="21"/>
        </w:rPr>
        <w:t>。</w:t>
      </w:r>
      <w:r>
        <w:rPr>
          <w:rFonts w:eastAsia="FZSSK--GBK1-0"/>
          <w:szCs w:val="21"/>
        </w:rPr>
        <w:t>组成玻璃体的原料是各组分相应的氧化物或含氧化物的矿物</w:t>
      </w:r>
      <w:r>
        <w:rPr>
          <w:rFonts w:eastAsia="E-BZ"/>
          <w:szCs w:val="21"/>
        </w:rPr>
        <w:t>,</w:t>
      </w:r>
      <w:r>
        <w:rPr>
          <w:rFonts w:eastAsia="FZSSK--GBK1-0"/>
          <w:szCs w:val="21"/>
        </w:rPr>
        <w:t>如硼酐</w:t>
      </w:r>
      <w:r>
        <w:rPr>
          <w:rFonts w:eastAsia="E-BZ"/>
          <w:szCs w:val="21"/>
        </w:rPr>
        <w:t>、</w:t>
      </w:r>
      <w:r>
        <w:rPr>
          <w:rFonts w:eastAsia="FZSSK--GBK1-0"/>
          <w:szCs w:val="21"/>
        </w:rPr>
        <w:t>氧化锌</w:t>
      </w:r>
      <w:r>
        <w:rPr>
          <w:rFonts w:eastAsia="E-BZ"/>
          <w:szCs w:val="21"/>
        </w:rPr>
        <w:t>、</w:t>
      </w:r>
      <w:r>
        <w:rPr>
          <w:rFonts w:eastAsia="FZSSK--GBK1-0"/>
          <w:szCs w:val="21"/>
        </w:rPr>
        <w:t>硅石</w:t>
      </w:r>
      <w:r>
        <w:rPr>
          <w:rFonts w:eastAsia="E-BZ"/>
          <w:szCs w:val="21"/>
        </w:rPr>
        <w:t>、</w:t>
      </w:r>
      <w:r>
        <w:rPr>
          <w:rFonts w:eastAsia="FZSSK--GBK1-0"/>
          <w:szCs w:val="21"/>
        </w:rPr>
        <w:t>氧化钡</w:t>
      </w:r>
      <w:r>
        <w:rPr>
          <w:rFonts w:eastAsia="E-BZ"/>
          <w:szCs w:val="21"/>
        </w:rPr>
        <w:t>、</w:t>
      </w:r>
      <w:r>
        <w:rPr>
          <w:rFonts w:eastAsia="FZSSK--GBK1-0"/>
          <w:szCs w:val="21"/>
        </w:rPr>
        <w:t>锂辉石</w:t>
      </w:r>
      <w:r>
        <w:rPr>
          <w:rFonts w:eastAsia="E-BZ"/>
          <w:szCs w:val="21"/>
        </w:rPr>
        <w:t>、</w:t>
      </w:r>
      <w:r>
        <w:rPr>
          <w:rFonts w:eastAsia="FZSSK--GBK1-0"/>
          <w:szCs w:val="21"/>
        </w:rPr>
        <w:t>锂云母等</w:t>
      </w:r>
      <w:r>
        <w:rPr>
          <w:rFonts w:eastAsia="E-BZ"/>
          <w:szCs w:val="21"/>
        </w:rPr>
        <w:t>。</w:t>
      </w:r>
      <w:r>
        <w:rPr>
          <w:rFonts w:eastAsia="FZSSK--GBK1-0"/>
          <w:szCs w:val="21"/>
        </w:rPr>
        <w:t>常用原料的性能，见表</w:t>
      </w:r>
      <w:r>
        <w:rPr>
          <w:rFonts w:hint="eastAsia" w:eastAsia="E-BZ"/>
          <w:szCs w:val="21"/>
        </w:rPr>
        <w:t>2</w:t>
      </w:r>
      <w:r>
        <w:rPr>
          <w:rFonts w:eastAsia="E-BZ"/>
          <w:szCs w:val="21"/>
        </w:rPr>
        <w:t>. 39。</w:t>
      </w:r>
    </w:p>
    <w:p>
      <w:pPr>
        <w:ind w:firstLine="435"/>
        <w:jc w:val="left"/>
        <w:rPr>
          <w:rFonts w:hint="eastAsia" w:eastAsia="FZSSK--GBK1-0"/>
          <w:szCs w:val="21"/>
        </w:rPr>
      </w:pPr>
    </w:p>
    <w:p>
      <w:pPr>
        <w:jc w:val="left"/>
        <w:rPr>
          <w:rFonts w:eastAsia="FZHTK--GBK1-0"/>
          <w:b/>
          <w:szCs w:val="21"/>
        </w:rPr>
      </w:pPr>
      <w:r>
        <w:rPr>
          <w:rFonts w:eastAsia="FZHTK--GBK1-0"/>
          <w:szCs w:val="21"/>
        </w:rPr>
        <w:t xml:space="preserve">            </w:t>
      </w:r>
      <w:r>
        <w:rPr>
          <w:rFonts w:eastAsia="FZHTK--GBK1-0"/>
          <w:b/>
          <w:szCs w:val="21"/>
        </w:rPr>
        <w:t>表</w:t>
      </w:r>
      <w:r>
        <w:rPr>
          <w:rFonts w:hint="eastAsia" w:eastAsia="E-BZ"/>
          <w:b/>
          <w:szCs w:val="21"/>
        </w:rPr>
        <w:t>2</w:t>
      </w:r>
      <w:r>
        <w:rPr>
          <w:rFonts w:eastAsia="E-BZ"/>
          <w:b/>
          <w:szCs w:val="21"/>
        </w:rPr>
        <w:t xml:space="preserve">. 39  </w:t>
      </w:r>
      <w:r>
        <w:rPr>
          <w:rFonts w:eastAsia="FZHTK--GBK1-0"/>
          <w:b/>
          <w:szCs w:val="21"/>
        </w:rPr>
        <w:t>组成玻璃体的常用原料性能</w:t>
      </w:r>
    </w:p>
    <w:p>
      <w:pPr>
        <w:jc w:val="left"/>
        <w:rPr>
          <w:rFonts w:eastAsia="FZHTK--GBK1-0"/>
          <w:szCs w:val="21"/>
        </w:rPr>
      </w:pPr>
      <w:r>
        <w:rPr>
          <w:szCs w:val="21"/>
        </w:rPr>
        <w:drawing>
          <wp:inline distT="0" distB="0" distL="114300" distR="114300">
            <wp:extent cx="5270500" cy="1160780"/>
            <wp:effectExtent l="0" t="0" r="6350" b="127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6"/>
                    <a:stretch>
                      <a:fillRect/>
                    </a:stretch>
                  </pic:blipFill>
                  <pic:spPr>
                    <a:xfrm>
                      <a:off x="0" y="0"/>
                      <a:ext cx="5270500" cy="1160780"/>
                    </a:xfrm>
                    <a:prstGeom prst="rect">
                      <a:avLst/>
                    </a:prstGeom>
                    <a:noFill/>
                    <a:ln w="9525">
                      <a:noFill/>
                    </a:ln>
                  </pic:spPr>
                </pic:pic>
              </a:graphicData>
            </a:graphic>
          </wp:inline>
        </w:drawing>
      </w:r>
    </w:p>
    <w:p>
      <w:pPr>
        <w:ind w:firstLine="435"/>
        <w:jc w:val="left"/>
        <w:rPr>
          <w:rFonts w:hint="eastAsia" w:eastAsia="FZSSK--GBK1-0"/>
          <w:szCs w:val="21"/>
        </w:rPr>
      </w:pPr>
    </w:p>
    <w:p>
      <w:pPr>
        <w:ind w:firstLine="435"/>
        <w:jc w:val="left"/>
        <w:rPr>
          <w:rFonts w:hint="eastAsia" w:eastAsia="E-BZ"/>
          <w:szCs w:val="21"/>
        </w:rPr>
      </w:pPr>
      <w:r>
        <w:rPr>
          <w:rFonts w:eastAsia="FZSSK--GBK1-0"/>
          <w:szCs w:val="21"/>
        </w:rPr>
        <w:t>非玻料是陶瓷结合剂中非玻璃体的原料</w:t>
      </w:r>
      <w:r>
        <w:rPr>
          <w:rFonts w:hint="eastAsia" w:eastAsia="E-BZ"/>
          <w:szCs w:val="21"/>
        </w:rPr>
        <w:t>，</w:t>
      </w:r>
      <w:r>
        <w:rPr>
          <w:rFonts w:eastAsia="FZSSK--GBK1-0"/>
          <w:szCs w:val="21"/>
        </w:rPr>
        <w:t>它的作用是调节结合剂的耐火度</w:t>
      </w:r>
      <w:r>
        <w:rPr>
          <w:rFonts w:hint="eastAsia" w:eastAsia="E-BZ"/>
          <w:szCs w:val="21"/>
        </w:rPr>
        <w:t>，</w:t>
      </w:r>
      <w:r>
        <w:rPr>
          <w:rFonts w:eastAsia="FZSSK--GBK1-0"/>
          <w:szCs w:val="21"/>
        </w:rPr>
        <w:t>并且可以使软化温度区域显著变宽</w:t>
      </w:r>
      <w:r>
        <w:rPr>
          <w:rFonts w:hint="eastAsia" w:eastAsia="E-BZ"/>
          <w:szCs w:val="21"/>
        </w:rPr>
        <w:t>，</w:t>
      </w:r>
      <w:r>
        <w:rPr>
          <w:rFonts w:eastAsia="FZSSK--GBK1-0"/>
          <w:szCs w:val="21"/>
        </w:rPr>
        <w:t>扩大烧成温度范围</w:t>
      </w:r>
      <w:r>
        <w:rPr>
          <w:rFonts w:eastAsia="E-BZ"/>
          <w:szCs w:val="21"/>
        </w:rPr>
        <w:t>。</w:t>
      </w:r>
      <w:r>
        <w:rPr>
          <w:rFonts w:eastAsia="FZSSK--GBK1-0"/>
          <w:szCs w:val="21"/>
        </w:rPr>
        <w:t>非玻料一般选用黏土</w:t>
      </w:r>
      <w:r>
        <w:rPr>
          <w:rFonts w:hint="eastAsia" w:eastAsia="E-BZ"/>
          <w:szCs w:val="21"/>
        </w:rPr>
        <w:t>，</w:t>
      </w:r>
      <w:r>
        <w:rPr>
          <w:rFonts w:eastAsia="FZSSK--GBK1-0"/>
          <w:szCs w:val="21"/>
        </w:rPr>
        <w:t>黏土具有可塑性</w:t>
      </w:r>
      <w:r>
        <w:rPr>
          <w:rFonts w:eastAsia="E-BZ"/>
          <w:szCs w:val="21"/>
        </w:rPr>
        <w:t>、</w:t>
      </w:r>
      <w:r>
        <w:rPr>
          <w:rFonts w:eastAsia="FZSSK--GBK1-0"/>
          <w:szCs w:val="21"/>
        </w:rPr>
        <w:t>吸水性</w:t>
      </w:r>
      <w:r>
        <w:rPr>
          <w:rFonts w:eastAsia="E-BZ"/>
          <w:szCs w:val="21"/>
        </w:rPr>
        <w:t>、</w:t>
      </w:r>
      <w:r>
        <w:rPr>
          <w:rFonts w:eastAsia="FZSSK--GBK1-0"/>
          <w:szCs w:val="21"/>
        </w:rPr>
        <w:t>收缩性和耐火性等特性</w:t>
      </w:r>
      <w:r>
        <w:rPr>
          <w:rFonts w:eastAsia="E-BZ"/>
          <w:szCs w:val="21"/>
        </w:rPr>
        <w:t>。</w:t>
      </w:r>
      <w:r>
        <w:rPr>
          <w:rFonts w:eastAsia="FZSSK--GBK1-0"/>
          <w:szCs w:val="21"/>
        </w:rPr>
        <w:t>仅有玻料的结合剂虽然烧成温度低</w:t>
      </w:r>
      <w:r>
        <w:rPr>
          <w:rFonts w:hint="eastAsia" w:eastAsia="E-BZ"/>
          <w:szCs w:val="21"/>
        </w:rPr>
        <w:t>，</w:t>
      </w:r>
      <w:r>
        <w:rPr>
          <w:rFonts w:eastAsia="FZSSK--GBK1-0"/>
          <w:szCs w:val="21"/>
        </w:rPr>
        <w:t>但熔融温度范围窄</w:t>
      </w:r>
      <w:r>
        <w:rPr>
          <w:rFonts w:eastAsia="E-BZ"/>
          <w:szCs w:val="21"/>
        </w:rPr>
        <w:t>、</w:t>
      </w:r>
      <w:r>
        <w:rPr>
          <w:rFonts w:eastAsia="FZSSK--GBK1-0"/>
          <w:szCs w:val="21"/>
        </w:rPr>
        <w:t>黏度小</w:t>
      </w:r>
      <w:r>
        <w:rPr>
          <w:rFonts w:hint="eastAsia" w:eastAsia="E-BZ"/>
          <w:szCs w:val="21"/>
        </w:rPr>
        <w:t>，</w:t>
      </w:r>
      <w:r>
        <w:rPr>
          <w:rFonts w:eastAsia="FZSSK--GBK1-0"/>
          <w:szCs w:val="21"/>
        </w:rPr>
        <w:t>加入黏土后</w:t>
      </w:r>
      <w:r>
        <w:rPr>
          <w:rFonts w:hint="eastAsia" w:eastAsia="E-BZ"/>
          <w:szCs w:val="21"/>
        </w:rPr>
        <w:t>，</w:t>
      </w:r>
      <w:r>
        <w:rPr>
          <w:rFonts w:eastAsia="FZSSK--GBK1-0"/>
          <w:szCs w:val="21"/>
        </w:rPr>
        <w:t>由于黏土中的氧化铝的作用</w:t>
      </w:r>
      <w:r>
        <w:rPr>
          <w:rFonts w:hint="eastAsia" w:eastAsia="E-BZ"/>
          <w:szCs w:val="21"/>
        </w:rPr>
        <w:t>，</w:t>
      </w:r>
      <w:r>
        <w:rPr>
          <w:rFonts w:eastAsia="FZSSK--GBK1-0"/>
          <w:szCs w:val="21"/>
        </w:rPr>
        <w:t>使结合剂软化温度区域显著变宽</w:t>
      </w:r>
      <w:r>
        <w:rPr>
          <w:rFonts w:eastAsia="E-BZ"/>
          <w:szCs w:val="21"/>
        </w:rPr>
        <w:t>。</w:t>
      </w:r>
    </w:p>
    <w:p>
      <w:pPr>
        <w:ind w:firstLine="435"/>
        <w:jc w:val="left"/>
        <w:rPr>
          <w:rFonts w:hint="eastAsia" w:eastAsia="E-BZ"/>
          <w:b/>
          <w:szCs w:val="21"/>
        </w:rPr>
      </w:pPr>
      <w:r>
        <w:rPr>
          <w:rFonts w:hint="eastAsia" w:eastAsia="E-BZ"/>
          <w:b/>
          <w:color w:val="000000"/>
          <w:szCs w:val="21"/>
        </w:rPr>
        <w:t>2</w:t>
      </w:r>
      <w:r>
        <w:rPr>
          <w:rFonts w:eastAsia="E-BZ"/>
          <w:b/>
          <w:color w:val="000000"/>
          <w:szCs w:val="21"/>
        </w:rPr>
        <w:t xml:space="preserve">.4.2.3 </w:t>
      </w:r>
      <w:r>
        <w:rPr>
          <w:rFonts w:hint="eastAsia" w:eastAsia="E-BZ"/>
          <w:b/>
          <w:color w:val="000000"/>
          <w:szCs w:val="21"/>
        </w:rPr>
        <w:t xml:space="preserve"> </w:t>
      </w:r>
      <w:r>
        <w:rPr>
          <w:rFonts w:eastAsia="FZHTK--GBK1-0"/>
          <w:b/>
          <w:color w:val="000000"/>
          <w:szCs w:val="21"/>
        </w:rPr>
        <w:t>着</w:t>
      </w:r>
      <w:r>
        <w:rPr>
          <w:rFonts w:eastAsia="FZHTK--GBK1-0"/>
          <w:b/>
          <w:szCs w:val="21"/>
        </w:rPr>
        <w:t>色剂</w:t>
      </w:r>
    </w:p>
    <w:p>
      <w:pPr>
        <w:ind w:firstLine="435"/>
        <w:jc w:val="left"/>
        <w:rPr>
          <w:rFonts w:eastAsia="E-BZ"/>
          <w:szCs w:val="21"/>
        </w:rPr>
      </w:pPr>
      <w:r>
        <w:rPr>
          <w:rFonts w:eastAsia="FZSSK--GBK1-0"/>
          <w:szCs w:val="21"/>
        </w:rPr>
        <w:t>为了使金刚石层与非金刚石层或基体之间有明显的界线</w:t>
      </w:r>
      <w:r>
        <w:rPr>
          <w:rFonts w:hint="eastAsia" w:eastAsia="E-BZ"/>
          <w:szCs w:val="21"/>
        </w:rPr>
        <w:t>，</w:t>
      </w:r>
      <w:r>
        <w:rPr>
          <w:rFonts w:eastAsia="FZSSK--GBK1-0"/>
          <w:szCs w:val="21"/>
        </w:rPr>
        <w:t>通常在金刚石层中加入着色剂</w:t>
      </w:r>
      <w:r>
        <w:rPr>
          <w:rFonts w:hint="eastAsia" w:eastAsia="E-BZ"/>
          <w:szCs w:val="21"/>
        </w:rPr>
        <w:t>，</w:t>
      </w:r>
      <w:r>
        <w:rPr>
          <w:rFonts w:eastAsia="FZSSK--GBK1-0"/>
          <w:szCs w:val="21"/>
        </w:rPr>
        <w:t>起标记作用</w:t>
      </w:r>
      <w:r>
        <w:rPr>
          <w:rFonts w:eastAsia="E-BZ"/>
          <w:szCs w:val="21"/>
        </w:rPr>
        <w:t>。</w:t>
      </w:r>
      <w:r>
        <w:rPr>
          <w:rFonts w:eastAsia="FZSSK--GBK1-0"/>
          <w:szCs w:val="21"/>
        </w:rPr>
        <w:t>常用的着色剂有两种</w:t>
      </w:r>
      <w:r>
        <w:rPr>
          <w:rFonts w:hint="eastAsia" w:eastAsia="E-BZ"/>
          <w:szCs w:val="21"/>
        </w:rPr>
        <w:t>：</w:t>
      </w:r>
      <w:r>
        <w:rPr>
          <w:rFonts w:eastAsia="FZSSK--GBK1-0"/>
          <w:szCs w:val="21"/>
        </w:rPr>
        <w:t>氧化铁</w:t>
      </w:r>
      <w:r>
        <w:rPr>
          <w:rFonts w:eastAsia="E-BZ"/>
          <w:szCs w:val="21"/>
        </w:rPr>
        <w:t>(Fe</w:t>
      </w:r>
      <w:r>
        <w:rPr>
          <w:rFonts w:eastAsia="E-BZ"/>
          <w:szCs w:val="21"/>
          <w:vertAlign w:val="subscript"/>
        </w:rPr>
        <w:t>2</w:t>
      </w:r>
      <w:r>
        <w:rPr>
          <w:rFonts w:eastAsia="E-BZ"/>
          <w:szCs w:val="21"/>
        </w:rPr>
        <w:t>O</w:t>
      </w:r>
      <w:r>
        <w:rPr>
          <w:rFonts w:eastAsia="E-BZ"/>
          <w:szCs w:val="21"/>
          <w:vertAlign w:val="subscript"/>
        </w:rPr>
        <w:t>3</w:t>
      </w:r>
      <w:r>
        <w:rPr>
          <w:rFonts w:eastAsia="E-BZ"/>
          <w:szCs w:val="21"/>
        </w:rPr>
        <w:t>),</w:t>
      </w:r>
      <w:r>
        <w:rPr>
          <w:rFonts w:eastAsia="FZSSK--GBK1-0"/>
          <w:szCs w:val="21"/>
        </w:rPr>
        <w:t>呈红色</w:t>
      </w:r>
      <w:r>
        <w:rPr>
          <w:rFonts w:hint="eastAsia" w:eastAsia="E-BZ"/>
          <w:szCs w:val="21"/>
        </w:rPr>
        <w:t>；</w:t>
      </w:r>
      <w:r>
        <w:rPr>
          <w:rFonts w:eastAsia="FZSSK--GBK1-0"/>
          <w:szCs w:val="21"/>
        </w:rPr>
        <w:t>三氧化二铬</w:t>
      </w:r>
      <w:r>
        <w:rPr>
          <w:rFonts w:eastAsia="E-BZ"/>
          <w:szCs w:val="21"/>
        </w:rPr>
        <w:t>(Cr</w:t>
      </w:r>
      <w:r>
        <w:rPr>
          <w:rFonts w:eastAsia="E-BZ"/>
          <w:szCs w:val="21"/>
          <w:vertAlign w:val="subscript"/>
        </w:rPr>
        <w:t>2</w:t>
      </w:r>
      <w:r>
        <w:rPr>
          <w:rFonts w:eastAsia="E-BZ"/>
          <w:szCs w:val="21"/>
        </w:rPr>
        <w:t>O</w:t>
      </w:r>
      <w:r>
        <w:rPr>
          <w:rFonts w:eastAsia="E-BZ"/>
          <w:szCs w:val="21"/>
          <w:vertAlign w:val="subscript"/>
        </w:rPr>
        <w:t>3</w:t>
      </w:r>
      <w:r>
        <w:rPr>
          <w:rFonts w:eastAsia="E-BZ"/>
          <w:szCs w:val="21"/>
        </w:rPr>
        <w:t>),</w:t>
      </w:r>
      <w:r>
        <w:rPr>
          <w:rFonts w:eastAsia="FZSSK--GBK1-0"/>
          <w:szCs w:val="21"/>
        </w:rPr>
        <w:t>呈绿色</w:t>
      </w:r>
      <w:r>
        <w:rPr>
          <w:rFonts w:eastAsia="E-BZ"/>
          <w:szCs w:val="21"/>
        </w:rPr>
        <w:t>。</w:t>
      </w:r>
    </w:p>
    <w:p>
      <w:pPr>
        <w:ind w:firstLine="422" w:firstLineChars="200"/>
        <w:jc w:val="left"/>
        <w:rPr>
          <w:rFonts w:eastAsia="FZHTK--GBK1-0"/>
          <w:b/>
          <w:szCs w:val="21"/>
        </w:rPr>
      </w:pPr>
      <w:r>
        <w:rPr>
          <w:rFonts w:hint="eastAsia" w:eastAsia="E-BZ"/>
          <w:b/>
          <w:szCs w:val="21"/>
        </w:rPr>
        <w:t>2</w:t>
      </w:r>
      <w:r>
        <w:rPr>
          <w:rFonts w:eastAsia="E-BZ"/>
          <w:b/>
          <w:szCs w:val="21"/>
        </w:rPr>
        <w:t xml:space="preserve">.4.2.4  </w:t>
      </w:r>
      <w:r>
        <w:rPr>
          <w:rFonts w:eastAsia="FZHTK--GBK1-0"/>
          <w:b/>
          <w:szCs w:val="21"/>
        </w:rPr>
        <w:t>临时黏结剂</w:t>
      </w:r>
    </w:p>
    <w:p>
      <w:pPr>
        <w:jc w:val="left"/>
        <w:rPr>
          <w:rFonts w:eastAsia="E-BZ"/>
          <w:szCs w:val="21"/>
        </w:rPr>
      </w:pPr>
      <w:r>
        <w:rPr>
          <w:rFonts w:eastAsia="FZSSK--GBK1-0"/>
          <w:szCs w:val="21"/>
        </w:rPr>
        <w:t xml:space="preserve">    为了在</w:t>
      </w:r>
      <w:r>
        <w:rPr>
          <w:rFonts w:hint="eastAsia" w:eastAsia="FZSSK--GBK1-0"/>
          <w:szCs w:val="21"/>
          <w:lang w:eastAsia="zh-CN"/>
        </w:rPr>
        <w:t>砂轮</w:t>
      </w:r>
      <w:r>
        <w:rPr>
          <w:rFonts w:eastAsia="FZSSK--GBK1-0"/>
          <w:szCs w:val="21"/>
        </w:rPr>
        <w:t>成型阶段提高坯体强度</w:t>
      </w:r>
      <w:r>
        <w:rPr>
          <w:rFonts w:hint="eastAsia" w:eastAsia="E-BZ"/>
          <w:szCs w:val="21"/>
        </w:rPr>
        <w:t>，</w:t>
      </w:r>
      <w:r>
        <w:rPr>
          <w:rFonts w:eastAsia="FZSSK--GBK1-0"/>
          <w:szCs w:val="21"/>
        </w:rPr>
        <w:t>在陶瓷结合剂金刚石</w:t>
      </w:r>
      <w:r>
        <w:rPr>
          <w:rFonts w:hint="eastAsia" w:eastAsia="FZSSK--GBK1-0"/>
          <w:szCs w:val="21"/>
          <w:lang w:eastAsia="zh-CN"/>
        </w:rPr>
        <w:t>砂轮</w:t>
      </w:r>
      <w:r>
        <w:rPr>
          <w:rFonts w:eastAsia="FZSSK--GBK1-0"/>
          <w:szCs w:val="21"/>
        </w:rPr>
        <w:t>所用原材料中加入具有较强黏结性的临时黏结剂</w:t>
      </w:r>
      <w:r>
        <w:rPr>
          <w:rFonts w:hint="eastAsia" w:eastAsia="E-BZ"/>
          <w:szCs w:val="21"/>
        </w:rPr>
        <w:t>，</w:t>
      </w:r>
      <w:r>
        <w:rPr>
          <w:rFonts w:eastAsia="FZSSK--GBK1-0"/>
          <w:szCs w:val="21"/>
        </w:rPr>
        <w:t>如糊精</w:t>
      </w:r>
      <w:r>
        <w:rPr>
          <w:rFonts w:eastAsia="E-BZ"/>
          <w:szCs w:val="21"/>
        </w:rPr>
        <w:t>、</w:t>
      </w:r>
      <w:r>
        <w:rPr>
          <w:rFonts w:eastAsia="FZSSK--GBK1-0"/>
          <w:szCs w:val="21"/>
        </w:rPr>
        <w:t>液体树脂</w:t>
      </w:r>
      <w:r>
        <w:rPr>
          <w:rFonts w:eastAsia="E-BZ"/>
          <w:szCs w:val="21"/>
        </w:rPr>
        <w:t>、</w:t>
      </w:r>
      <w:r>
        <w:rPr>
          <w:rFonts w:eastAsia="FZSSK--GBK1-0"/>
          <w:szCs w:val="21"/>
        </w:rPr>
        <w:t>水玻璃</w:t>
      </w:r>
      <w:r>
        <w:rPr>
          <w:rFonts w:eastAsia="E-BZ"/>
          <w:szCs w:val="21"/>
        </w:rPr>
        <w:t>。</w:t>
      </w:r>
      <w:r>
        <w:rPr>
          <w:rFonts w:eastAsia="FZSSK--GBK1-0"/>
          <w:szCs w:val="21"/>
        </w:rPr>
        <w:t>糊精和液体树脂属有机黏结剂</w:t>
      </w:r>
      <w:r>
        <w:rPr>
          <w:rFonts w:hint="eastAsia" w:eastAsia="E-BZ"/>
          <w:szCs w:val="21"/>
        </w:rPr>
        <w:t>，</w:t>
      </w:r>
      <w:r>
        <w:rPr>
          <w:rFonts w:eastAsia="FZSSK--GBK1-0"/>
          <w:szCs w:val="21"/>
        </w:rPr>
        <w:t>在烧成时全部被烧掉</w:t>
      </w:r>
      <w:r>
        <w:rPr>
          <w:rFonts w:hint="eastAsia" w:eastAsia="E-BZ"/>
          <w:szCs w:val="21"/>
        </w:rPr>
        <w:t>；</w:t>
      </w:r>
      <w:r>
        <w:rPr>
          <w:rFonts w:eastAsia="FZSSK--GBK1-0"/>
          <w:szCs w:val="21"/>
        </w:rPr>
        <w:t>水玻璃属无机黏结剂</w:t>
      </w:r>
      <w:r>
        <w:rPr>
          <w:rFonts w:hint="eastAsia" w:eastAsia="E-BZ"/>
          <w:szCs w:val="21"/>
        </w:rPr>
        <w:t>，</w:t>
      </w:r>
      <w:r>
        <w:rPr>
          <w:rFonts w:eastAsia="FZSSK--GBK1-0"/>
          <w:szCs w:val="21"/>
        </w:rPr>
        <w:t>除起临时黏结作用外</w:t>
      </w:r>
      <w:r>
        <w:rPr>
          <w:rFonts w:hint="eastAsia" w:eastAsia="E-BZ"/>
          <w:szCs w:val="21"/>
        </w:rPr>
        <w:t>，</w:t>
      </w:r>
      <w:r>
        <w:rPr>
          <w:rFonts w:eastAsia="FZSSK--GBK1-0"/>
          <w:szCs w:val="21"/>
        </w:rPr>
        <w:t>还对结合剂有助熔作用</w:t>
      </w:r>
      <w:r>
        <w:rPr>
          <w:rFonts w:hint="eastAsia" w:eastAsia="E-BZ"/>
          <w:szCs w:val="21"/>
        </w:rPr>
        <w:t>，</w:t>
      </w:r>
      <w:r>
        <w:rPr>
          <w:rFonts w:eastAsia="FZSSK--GBK1-0"/>
          <w:szCs w:val="21"/>
        </w:rPr>
        <w:t>在烧成时成为</w:t>
      </w:r>
      <w:r>
        <w:rPr>
          <w:rFonts w:hint="eastAsia" w:eastAsia="FZSSK--GBK1-0"/>
          <w:szCs w:val="21"/>
          <w:lang w:eastAsia="zh-CN"/>
        </w:rPr>
        <w:t>砂轮</w:t>
      </w:r>
      <w:r>
        <w:rPr>
          <w:rFonts w:eastAsia="FZSSK--GBK1-0"/>
          <w:szCs w:val="21"/>
        </w:rPr>
        <w:t>组织中的一部分</w:t>
      </w:r>
      <w:r>
        <w:rPr>
          <w:rFonts w:eastAsia="E-BZ"/>
          <w:szCs w:val="21"/>
        </w:rPr>
        <w:t>。</w:t>
      </w:r>
    </w:p>
    <w:p>
      <w:pPr>
        <w:ind w:firstLine="422" w:firstLineChars="200"/>
        <w:jc w:val="left"/>
        <w:rPr>
          <w:rFonts w:eastAsia="FZXBSK--GBK1-0"/>
          <w:b/>
          <w:szCs w:val="21"/>
        </w:rPr>
      </w:pPr>
      <w:r>
        <w:rPr>
          <w:rFonts w:hint="eastAsia" w:eastAsia="E-BZ"/>
          <w:b/>
          <w:szCs w:val="21"/>
        </w:rPr>
        <w:t>2.</w:t>
      </w:r>
      <w:r>
        <w:rPr>
          <w:rFonts w:eastAsia="E-BZ"/>
          <w:b/>
          <w:szCs w:val="21"/>
        </w:rPr>
        <w:t>4</w:t>
      </w:r>
      <w:r>
        <w:rPr>
          <w:rFonts w:hint="eastAsia" w:eastAsia="E-BZ"/>
          <w:b/>
          <w:szCs w:val="21"/>
        </w:rPr>
        <w:t>.2.5</w:t>
      </w:r>
      <w:r>
        <w:rPr>
          <w:rFonts w:eastAsia="E-BZ"/>
          <w:b/>
          <w:szCs w:val="21"/>
        </w:rPr>
        <w:t xml:space="preserve">  </w:t>
      </w:r>
      <w:r>
        <w:rPr>
          <w:rFonts w:eastAsia="FZXBSK--GBK1-0"/>
          <w:b/>
          <w:szCs w:val="21"/>
        </w:rPr>
        <w:t>陶瓷结合剂金刚石</w:t>
      </w:r>
      <w:r>
        <w:rPr>
          <w:rFonts w:hint="eastAsia" w:eastAsia="FZXBSK--GBK1-0"/>
          <w:b/>
          <w:szCs w:val="21"/>
          <w:lang w:eastAsia="zh-CN"/>
        </w:rPr>
        <w:t>砂轮</w:t>
      </w:r>
      <w:r>
        <w:rPr>
          <w:rFonts w:eastAsia="FZXBSK--GBK1-0"/>
          <w:b/>
          <w:szCs w:val="21"/>
        </w:rPr>
        <w:t>的陶瓷结合剂原材料</w:t>
      </w:r>
    </w:p>
    <w:p>
      <w:pPr>
        <w:ind w:firstLine="420" w:firstLineChars="200"/>
        <w:rPr>
          <w:rFonts w:hint="eastAsia"/>
          <w:szCs w:val="21"/>
        </w:rPr>
      </w:pPr>
      <w:r>
        <w:rPr>
          <w:szCs w:val="21"/>
        </w:rPr>
        <w:t>60~70年代前苏联伊里奇砂轮厂采用钡玻璃结合剂作超硬</w:t>
      </w:r>
      <w:r>
        <w:rPr>
          <w:rFonts w:hint="eastAsia"/>
          <w:szCs w:val="21"/>
          <w:lang w:eastAsia="zh-CN"/>
        </w:rPr>
        <w:t>砂轮</w:t>
      </w:r>
      <w:r>
        <w:rPr>
          <w:szCs w:val="21"/>
        </w:rPr>
        <w:t>的陶瓷结合剂,使用的钡玻璃含B</w:t>
      </w:r>
      <w:r>
        <w:rPr>
          <w:szCs w:val="21"/>
          <w:lang w:val="en-IE"/>
        </w:rPr>
        <w:t>a</w:t>
      </w:r>
      <w:r>
        <w:rPr>
          <w:szCs w:val="21"/>
        </w:rPr>
        <w:t>O 20%,其中一种配比为</w:t>
      </w:r>
      <w:r>
        <w:rPr>
          <w:rFonts w:hint="eastAsia"/>
          <w:szCs w:val="21"/>
        </w:rPr>
        <w:t>：</w:t>
      </w:r>
    </w:p>
    <w:p>
      <w:pPr>
        <w:ind w:firstLine="420" w:firstLineChars="200"/>
        <w:rPr>
          <w:szCs w:val="21"/>
        </w:rPr>
      </w:pPr>
      <w:r>
        <w:rPr>
          <w:szCs w:val="21"/>
        </w:rPr>
        <w:t>粘土30% +长石30% +硼玻璃20% +钡玻璃20%</w:t>
      </w:r>
    </w:p>
    <w:p>
      <w:pPr>
        <w:ind w:firstLine="420" w:firstLineChars="200"/>
        <w:rPr>
          <w:rFonts w:hint="eastAsia"/>
          <w:szCs w:val="21"/>
        </w:rPr>
      </w:pPr>
      <w:r>
        <w:rPr>
          <w:szCs w:val="21"/>
        </w:rPr>
        <w:t>因其使用矿物原料配制,所以化学成分中除主要的S</w:t>
      </w:r>
      <w:r>
        <w:rPr>
          <w:szCs w:val="21"/>
          <w:lang w:val="en-IE"/>
        </w:rPr>
        <w:t>i</w:t>
      </w:r>
      <w:r>
        <w:rPr>
          <w:szCs w:val="21"/>
        </w:rPr>
        <w:t>O</w:t>
      </w:r>
      <w:r>
        <w:rPr>
          <w:szCs w:val="21"/>
          <w:vertAlign w:val="subscript"/>
        </w:rPr>
        <w:t>2</w:t>
      </w:r>
      <w:r>
        <w:rPr>
          <w:szCs w:val="21"/>
        </w:rPr>
        <w:t>、Al</w:t>
      </w:r>
      <w:r>
        <w:rPr>
          <w:szCs w:val="21"/>
          <w:vertAlign w:val="subscript"/>
        </w:rPr>
        <w:t>2</w:t>
      </w:r>
      <w:r>
        <w:rPr>
          <w:szCs w:val="21"/>
        </w:rPr>
        <w:t>O</w:t>
      </w:r>
      <w:r>
        <w:rPr>
          <w:szCs w:val="21"/>
          <w:vertAlign w:val="subscript"/>
        </w:rPr>
        <w:t>3</w:t>
      </w:r>
      <w:r>
        <w:rPr>
          <w:szCs w:val="21"/>
        </w:rPr>
        <w:t>、B</w:t>
      </w:r>
      <w:r>
        <w:rPr>
          <w:szCs w:val="21"/>
          <w:vertAlign w:val="subscript"/>
        </w:rPr>
        <w:t>2</w:t>
      </w:r>
      <w:r>
        <w:rPr>
          <w:szCs w:val="21"/>
        </w:rPr>
        <w:t>O</w:t>
      </w:r>
      <w:r>
        <w:rPr>
          <w:szCs w:val="21"/>
          <w:vertAlign w:val="subscript"/>
        </w:rPr>
        <w:t>3</w:t>
      </w:r>
      <w:r>
        <w:rPr>
          <w:szCs w:val="21"/>
        </w:rPr>
        <w:t>、B</w:t>
      </w:r>
      <w:r>
        <w:rPr>
          <w:szCs w:val="21"/>
          <w:lang w:val="en-IE"/>
        </w:rPr>
        <w:t>a</w:t>
      </w:r>
      <w:r>
        <w:rPr>
          <w:szCs w:val="21"/>
        </w:rPr>
        <w:t>O、K</w:t>
      </w:r>
      <w:r>
        <w:rPr>
          <w:szCs w:val="21"/>
          <w:vertAlign w:val="subscript"/>
        </w:rPr>
        <w:t>2</w:t>
      </w:r>
      <w:r>
        <w:rPr>
          <w:szCs w:val="21"/>
        </w:rPr>
        <w:t>O、Na</w:t>
      </w:r>
      <w:r>
        <w:rPr>
          <w:szCs w:val="21"/>
          <w:vertAlign w:val="subscript"/>
        </w:rPr>
        <w:t>2</w:t>
      </w:r>
      <w:r>
        <w:rPr>
          <w:szCs w:val="21"/>
        </w:rPr>
        <w:t>O 等还有0.1~1.0% 的Fe</w:t>
      </w:r>
      <w:r>
        <w:rPr>
          <w:szCs w:val="21"/>
          <w:vertAlign w:val="subscript"/>
        </w:rPr>
        <w:t>2</w:t>
      </w:r>
      <w:r>
        <w:rPr>
          <w:szCs w:val="21"/>
        </w:rPr>
        <w:t>O</w:t>
      </w:r>
      <w:r>
        <w:rPr>
          <w:szCs w:val="21"/>
          <w:vertAlign w:val="subscript"/>
        </w:rPr>
        <w:t>3</w:t>
      </w:r>
      <w:r>
        <w:rPr>
          <w:szCs w:val="21"/>
        </w:rPr>
        <w:t>、CaO、MgO、TiO</w:t>
      </w:r>
      <w:r>
        <w:rPr>
          <w:szCs w:val="21"/>
          <w:vertAlign w:val="subscript"/>
        </w:rPr>
        <w:t>2</w:t>
      </w:r>
      <w:r>
        <w:rPr>
          <w:szCs w:val="21"/>
        </w:rPr>
        <w:t>等次要成分。国内较早使用陶瓷结合剂制造超硬</w:t>
      </w:r>
      <w:r>
        <w:rPr>
          <w:rFonts w:hint="eastAsia"/>
          <w:szCs w:val="21"/>
          <w:lang w:eastAsia="zh-CN"/>
        </w:rPr>
        <w:t>砂轮</w:t>
      </w:r>
      <w:r>
        <w:rPr>
          <w:szCs w:val="21"/>
        </w:rPr>
        <w:t>之一的是北京东城金刚石厂1976年制造的陶瓷结合剂人造金刚石砂轮,其陶瓷结合剂的配比为</w:t>
      </w:r>
      <w:r>
        <w:rPr>
          <w:rFonts w:hint="eastAsia"/>
          <w:szCs w:val="21"/>
        </w:rPr>
        <w:t>：</w:t>
      </w:r>
    </w:p>
    <w:p>
      <w:pPr>
        <w:ind w:firstLine="420" w:firstLineChars="200"/>
        <w:rPr>
          <w:szCs w:val="21"/>
        </w:rPr>
      </w:pPr>
      <w:r>
        <w:rPr>
          <w:szCs w:val="21"/>
        </w:rPr>
        <w:t>P</w:t>
      </w:r>
      <w:r>
        <w:rPr>
          <w:szCs w:val="21"/>
          <w:lang w:val="en-IE"/>
        </w:rPr>
        <w:t>b</w:t>
      </w:r>
      <w:r>
        <w:rPr>
          <w:szCs w:val="21"/>
        </w:rPr>
        <w:t>O 45% +ZnO 12.5% +B</w:t>
      </w:r>
      <w:r>
        <w:rPr>
          <w:szCs w:val="21"/>
          <w:vertAlign w:val="subscript"/>
        </w:rPr>
        <w:t>2</w:t>
      </w:r>
      <w:r>
        <w:rPr>
          <w:szCs w:val="21"/>
        </w:rPr>
        <w:t>O</w:t>
      </w:r>
      <w:r>
        <w:rPr>
          <w:szCs w:val="21"/>
          <w:vertAlign w:val="subscript"/>
        </w:rPr>
        <w:t>3</w:t>
      </w:r>
      <w:r>
        <w:rPr>
          <w:szCs w:val="21"/>
        </w:rPr>
        <w:t xml:space="preserve"> 30% +S</w:t>
      </w:r>
      <w:r>
        <w:rPr>
          <w:szCs w:val="21"/>
          <w:lang w:val="en-IE"/>
        </w:rPr>
        <w:t>i</w:t>
      </w:r>
      <w:r>
        <w:rPr>
          <w:szCs w:val="21"/>
        </w:rPr>
        <w:t>O</w:t>
      </w:r>
      <w:r>
        <w:rPr>
          <w:szCs w:val="21"/>
          <w:vertAlign w:val="subscript"/>
        </w:rPr>
        <w:t>2</w:t>
      </w:r>
      <w:r>
        <w:rPr>
          <w:szCs w:val="21"/>
        </w:rPr>
        <w:t xml:space="preserve"> 12.5%</w:t>
      </w:r>
    </w:p>
    <w:p>
      <w:pPr>
        <w:ind w:firstLine="420" w:firstLineChars="200"/>
        <w:rPr>
          <w:rFonts w:hint="eastAsia"/>
          <w:szCs w:val="21"/>
          <w:vertAlign w:val="superscript"/>
        </w:rPr>
      </w:pPr>
      <w:r>
        <w:rPr>
          <w:szCs w:val="21"/>
        </w:rPr>
        <w:t>此结合剂含有大量的P</w:t>
      </w:r>
      <w:r>
        <w:rPr>
          <w:szCs w:val="21"/>
          <w:lang w:val="en-IE"/>
        </w:rPr>
        <w:t>b</w:t>
      </w:r>
      <w:r>
        <w:rPr>
          <w:szCs w:val="21"/>
        </w:rPr>
        <w:t>O，因P</w:t>
      </w:r>
      <w:r>
        <w:rPr>
          <w:szCs w:val="21"/>
          <w:lang w:val="en-IE"/>
        </w:rPr>
        <w:t>b</w:t>
      </w:r>
      <w:r>
        <w:rPr>
          <w:szCs w:val="21"/>
        </w:rPr>
        <w:t>O含有毒性所以现在很少用。近些年来对超硬</w:t>
      </w:r>
      <w:r>
        <w:rPr>
          <w:rFonts w:hint="eastAsia"/>
          <w:szCs w:val="21"/>
          <w:lang w:eastAsia="zh-CN"/>
        </w:rPr>
        <w:t>砂轮</w:t>
      </w:r>
      <w:r>
        <w:rPr>
          <w:szCs w:val="21"/>
        </w:rPr>
        <w:t>陶瓷结合剂的研究其成分多接近于干福熹先生提出的(见表</w:t>
      </w:r>
      <w:r>
        <w:rPr>
          <w:rFonts w:hint="eastAsia"/>
          <w:szCs w:val="21"/>
        </w:rPr>
        <w:t>2</w:t>
      </w:r>
      <w:r>
        <w:rPr>
          <w:szCs w:val="21"/>
        </w:rPr>
        <w:t>.40)低热膨胀系数玻璃</w:t>
      </w:r>
      <w:r>
        <w:rPr>
          <w:szCs w:val="21"/>
          <w:vertAlign w:val="superscript"/>
        </w:rPr>
        <w:t>[1]</w:t>
      </w:r>
      <w:r>
        <w:rPr>
          <w:szCs w:val="21"/>
        </w:rPr>
        <w:t>, 它的热膨胀系数接近于超硬磨料的热膨胀系数；超硬磨料的热膨胀系数各种资料略有出入,金刚石的热膨胀系数约为 2 .7×10¯</w:t>
      </w:r>
      <w:r>
        <w:rPr>
          <w:szCs w:val="21"/>
          <w:vertAlign w:val="superscript"/>
        </w:rPr>
        <w:t>6</w:t>
      </w:r>
      <w:r>
        <w:rPr>
          <w:szCs w:val="21"/>
        </w:rPr>
        <w:t>, CBN的热膨胀系数约为 3.5×10¯</w:t>
      </w:r>
      <w:r>
        <w:rPr>
          <w:szCs w:val="21"/>
          <w:vertAlign w:val="superscript"/>
        </w:rPr>
        <w:t>6</w:t>
      </w:r>
      <w:r>
        <w:rPr>
          <w:rFonts w:hint="eastAsia"/>
          <w:szCs w:val="21"/>
          <w:vertAlign w:val="superscript"/>
        </w:rPr>
        <w:t xml:space="preserve"> </w:t>
      </w:r>
    </w:p>
    <w:p>
      <w:pPr>
        <w:ind w:firstLine="420" w:firstLineChars="200"/>
        <w:rPr>
          <w:rFonts w:hint="eastAsia"/>
          <w:szCs w:val="21"/>
          <w:vertAlign w:val="superscript"/>
        </w:rPr>
      </w:pPr>
    </w:p>
    <w:p>
      <w:pPr>
        <w:jc w:val="center"/>
        <w:rPr>
          <w:b/>
          <w:szCs w:val="21"/>
          <w:lang w:val="en-IE"/>
        </w:rPr>
      </w:pPr>
      <w:r>
        <w:rPr>
          <w:b/>
          <w:szCs w:val="21"/>
          <w:lang w:val="en-IE"/>
        </w:rPr>
        <w:t>表</w:t>
      </w:r>
      <w:r>
        <w:rPr>
          <w:rFonts w:hint="eastAsia"/>
          <w:b/>
          <w:szCs w:val="21"/>
          <w:lang w:val="en-IE"/>
        </w:rPr>
        <w:t>2</w:t>
      </w:r>
      <w:r>
        <w:rPr>
          <w:b/>
          <w:szCs w:val="21"/>
        </w:rPr>
        <w:t>. 40</w:t>
      </w:r>
      <w:r>
        <w:rPr>
          <w:b/>
          <w:szCs w:val="21"/>
          <w:lang w:val="en-IE"/>
        </w:rPr>
        <w:t xml:space="preserve">  </w:t>
      </w:r>
      <w:r>
        <w:rPr>
          <w:b/>
          <w:szCs w:val="21"/>
        </w:rPr>
        <w:t>低热膨胀系数玻璃  (</w:t>
      </w:r>
      <w:r>
        <w:rPr>
          <w:b/>
          <w:szCs w:val="21"/>
          <w:lang w:val="en-IE"/>
        </w:rPr>
        <w:t>mol %</w:t>
      </w:r>
      <w:r>
        <w:rPr>
          <w:b/>
          <w:szCs w:val="21"/>
        </w:rPr>
        <w:t>)</w:t>
      </w:r>
      <w:r>
        <w:rPr>
          <w:b/>
          <w:szCs w:val="21"/>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198120</wp:posOffset>
                </wp:positionV>
                <wp:extent cx="5143500" cy="0"/>
                <wp:effectExtent l="0" t="0" r="0" b="0"/>
                <wp:wrapNone/>
                <wp:docPr id="72" name="Line 14"/>
                <wp:cNvGraphicFramePr/>
                <a:graphic xmlns:a="http://schemas.openxmlformats.org/drawingml/2006/main">
                  <a:graphicData uri="http://schemas.microsoft.com/office/word/2010/wordprocessingShape">
                    <wps:wsp>
                      <wps:cNvCnPr/>
                      <wps:spPr>
                        <a:xfrm>
                          <a:off x="0" y="0"/>
                          <a:ext cx="5143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4" o:spid="_x0000_s1026" o:spt="20" style="position:absolute;left:0pt;margin-left:9pt;margin-top:15.6pt;height:0pt;width:405pt;z-index:251658240;mso-width-relative:page;mso-height-relative:page;" filled="f" stroked="t" coordsize="21600,21600" o:gfxdata="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SMaK0wAAAAgBAAAPAAAAAAAAAAEAIAAAACIAAABkcnMvZG93bnJldi54bWxQ&#10;SwECFAAUAAAACACHTuJAdVzuUMMBAACNAwAADgAAAAAAAAABACAAAAAiAQAAZHJzL2Uyb0RvYy54&#10;bWxQSwUGAAAAAAYABgBZAQAAVwUAAAAA&#10;">
                <v:fill on="f" focussize="0,0"/>
                <v:stroke color="#000000" joinstyle="round"/>
                <v:imagedata o:title=""/>
                <o:lock v:ext="edit" aspectratio="f"/>
              </v:line>
            </w:pict>
          </mc:Fallback>
        </mc:AlternateContent>
      </w:r>
    </w:p>
    <w:p>
      <w:pPr>
        <w:ind w:firstLine="422" w:firstLineChars="200"/>
        <w:rPr>
          <w:b/>
          <w:szCs w:val="21"/>
        </w:rPr>
      </w:pPr>
      <w:r>
        <w:rPr>
          <w:b/>
          <w:szCs w:val="21"/>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11430" cy="1185545"/>
                <wp:effectExtent l="4445" t="0" r="22225" b="14605"/>
                <wp:wrapNone/>
                <wp:docPr id="69" name="Line 24"/>
                <wp:cNvGraphicFramePr/>
                <a:graphic xmlns:a="http://schemas.openxmlformats.org/drawingml/2006/main">
                  <a:graphicData uri="http://schemas.microsoft.com/office/word/2010/wordprocessingShape">
                    <wps:wsp>
                      <wps:cNvCnPr/>
                      <wps:spPr>
                        <a:xfrm>
                          <a:off x="0" y="0"/>
                          <a:ext cx="11430" cy="11855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4" o:spid="_x0000_s1026" o:spt="20" style="position:absolute;left:0pt;margin-left:9pt;margin-top:0pt;height:93.35pt;width:0.9pt;z-index:251661312;mso-width-relative:page;mso-height-relative:page;" filled="f" stroked="t" coordsize="21600,21600" o:gfxdata="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Uzuz9QAAAAGAQAADwAAAAAAAAABACAAAAAiAAAAZHJzL2Rvd25yZXYu&#10;eG1sUEsBAhQAFAAAAAgAh07iQI3OcdLGAQAAkQMAAA4AAAAAAAAAAQAgAAAAIwEAAGRycy9lMm9E&#10;b2MueG1sUEsFBgAAAAAGAAYAWQEAAFsFAAAAAA==&#10;">
                <v:fill on="f" focussize="0,0"/>
                <v:stroke color="#000000" joinstyle="round"/>
                <v:imagedata o:title=""/>
                <o:lock v:ext="edit" aspectratio="f"/>
              </v:line>
            </w:pict>
          </mc:Fallback>
        </mc:AlternateContent>
      </w:r>
      <w:r>
        <w:rPr>
          <w:b/>
          <w:szCs w:val="21"/>
        </w:rPr>
        <mc:AlternateContent>
          <mc:Choice Requires="wps">
            <w:drawing>
              <wp:anchor distT="0" distB="0" distL="114300" distR="114300" simplePos="0" relativeHeight="251662336" behindDoc="0" locked="0" layoutInCell="1" allowOverlap="1">
                <wp:simplePos x="0" y="0"/>
                <wp:positionH relativeFrom="column">
                  <wp:posOffset>5250815</wp:posOffset>
                </wp:positionH>
                <wp:positionV relativeFrom="paragraph">
                  <wp:posOffset>6985</wp:posOffset>
                </wp:positionV>
                <wp:extent cx="1270" cy="1153160"/>
                <wp:effectExtent l="0" t="0" r="0" b="0"/>
                <wp:wrapNone/>
                <wp:docPr id="63" name="Line 25"/>
                <wp:cNvGraphicFramePr/>
                <a:graphic xmlns:a="http://schemas.openxmlformats.org/drawingml/2006/main">
                  <a:graphicData uri="http://schemas.microsoft.com/office/word/2010/wordprocessingShape">
                    <wps:wsp>
                      <wps:cNvCnPr/>
                      <wps:spPr>
                        <a:xfrm flipH="1">
                          <a:off x="0" y="0"/>
                          <a:ext cx="1270" cy="11531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5" o:spid="_x0000_s1026" o:spt="20" style="position:absolute;left:0pt;flip:x;margin-left:413.45pt;margin-top:0.55pt;height:90.8pt;width:0.1pt;z-index:251662336;mso-width-relative:page;mso-height-relative:page;" filled="f" stroked="t" coordsize="21600,21600" o:gfxdata="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FK9LZ1QAAAAkBAAAPAAAAAAAAAAEAIAAAACIAAABkcnMv&#10;ZG93bnJldi54bWxQSwECFAAUAAAACACHTuJA9KzRbs0BAACaAwAADgAAAAAAAAABACAAAAAkAQAA&#10;ZHJzL2Uyb0RvYy54bWxQSwUGAAAAAAYABgBZAQAAYwUAAAAA&#10;">
                <v:fill on="f" focussize="0,0"/>
                <v:stroke color="#000000" joinstyle="round"/>
                <v:imagedata o:title=""/>
                <o:lock v:ext="edit" aspectratio="f"/>
              </v:line>
            </w:pict>
          </mc:Fallback>
        </mc:AlternateContent>
      </w:r>
      <w:r>
        <w:rPr>
          <w:b/>
          <w:szCs w:val="21"/>
        </w:rPr>
        <w:t>S</w:t>
      </w:r>
      <w:r>
        <w:rPr>
          <w:b/>
          <w:szCs w:val="21"/>
          <w:lang w:val="en-IE"/>
        </w:rPr>
        <w:t>i</w:t>
      </w:r>
      <w:r>
        <w:rPr>
          <w:b/>
          <w:szCs w:val="21"/>
        </w:rPr>
        <w:t>O</w:t>
      </w:r>
      <w:r>
        <w:rPr>
          <w:b/>
          <w:szCs w:val="21"/>
          <w:vertAlign w:val="subscript"/>
        </w:rPr>
        <w:t>2</w:t>
      </w:r>
      <w:r>
        <w:rPr>
          <w:b/>
          <w:szCs w:val="21"/>
        </w:rPr>
        <w:t xml:space="preserve">    Al</w:t>
      </w:r>
      <w:r>
        <w:rPr>
          <w:b/>
          <w:szCs w:val="21"/>
          <w:vertAlign w:val="subscript"/>
        </w:rPr>
        <w:t>2</w:t>
      </w:r>
      <w:r>
        <w:rPr>
          <w:b/>
          <w:szCs w:val="21"/>
        </w:rPr>
        <w:t>O</w:t>
      </w:r>
      <w:r>
        <w:rPr>
          <w:b/>
          <w:szCs w:val="21"/>
          <w:vertAlign w:val="subscript"/>
        </w:rPr>
        <w:t>3</w:t>
      </w:r>
      <w:r>
        <w:rPr>
          <w:b/>
          <w:szCs w:val="21"/>
        </w:rPr>
        <w:t xml:space="preserve">    B</w:t>
      </w:r>
      <w:r>
        <w:rPr>
          <w:b/>
          <w:szCs w:val="21"/>
          <w:vertAlign w:val="subscript"/>
        </w:rPr>
        <w:t>2</w:t>
      </w:r>
      <w:r>
        <w:rPr>
          <w:b/>
          <w:szCs w:val="21"/>
        </w:rPr>
        <w:t>O</w:t>
      </w:r>
      <w:r>
        <w:rPr>
          <w:b/>
          <w:szCs w:val="21"/>
          <w:vertAlign w:val="subscript"/>
        </w:rPr>
        <w:t>3</w:t>
      </w:r>
      <w:r>
        <w:rPr>
          <w:b/>
          <w:szCs w:val="21"/>
        </w:rPr>
        <w:t xml:space="preserve">    Z</w:t>
      </w:r>
      <w:r>
        <w:rPr>
          <w:b/>
          <w:szCs w:val="21"/>
          <w:lang w:val="en-IE"/>
        </w:rPr>
        <w:t>n</w:t>
      </w:r>
      <w:r>
        <w:rPr>
          <w:b/>
          <w:szCs w:val="21"/>
        </w:rPr>
        <w:t>O   Na</w:t>
      </w:r>
      <w:r>
        <w:rPr>
          <w:b/>
          <w:szCs w:val="21"/>
          <w:vertAlign w:val="subscript"/>
        </w:rPr>
        <w:t>2</w:t>
      </w:r>
      <w:r>
        <w:rPr>
          <w:b/>
          <w:szCs w:val="21"/>
        </w:rPr>
        <w:t>O    Li</w:t>
      </w:r>
      <w:r>
        <w:rPr>
          <w:b/>
          <w:szCs w:val="21"/>
          <w:vertAlign w:val="subscript"/>
        </w:rPr>
        <w:t>2</w:t>
      </w:r>
      <w:r>
        <w:rPr>
          <w:b/>
          <w:szCs w:val="21"/>
        </w:rPr>
        <w:t>O    α×10</w:t>
      </w:r>
      <w:r>
        <w:rPr>
          <w:b/>
          <w:szCs w:val="21"/>
          <w:lang w:val="en-IE"/>
        </w:rPr>
        <w:t>¯</w:t>
      </w:r>
      <w:r>
        <w:rPr>
          <w:b/>
          <w:szCs w:val="21"/>
          <w:vertAlign w:val="superscript"/>
        </w:rPr>
        <w:t>6</w:t>
      </w:r>
    </w:p>
    <w:p>
      <w:pPr>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5143500" cy="0"/>
                <wp:effectExtent l="0" t="0" r="0" b="0"/>
                <wp:wrapNone/>
                <wp:docPr id="73" name="Line 17"/>
                <wp:cNvGraphicFramePr/>
                <a:graphic xmlns:a="http://schemas.openxmlformats.org/drawingml/2006/main">
                  <a:graphicData uri="http://schemas.microsoft.com/office/word/2010/wordprocessingShape">
                    <wps:wsp>
                      <wps:cNvCnPr/>
                      <wps:spPr>
                        <a:xfrm>
                          <a:off x="0" y="0"/>
                          <a:ext cx="5143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margin-left:9pt;margin-top:0pt;height:0pt;width:405pt;z-index:251659264;mso-width-relative:page;mso-height-relative:page;" filled="f" stroked="t" coordsize="21600,21600" o:gfxdata="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fMMO20AAAAAQBAAAPAAAAAAAAAAEAIAAAACIAAABkcnMvZG93bnJldi54bWxQSwEC&#10;FAAUAAAACACHTuJAfEBnUsMBAACNAwAADgAAAAAAAAABACAAAAAfAQAAZHJzL2Uyb0RvYy54bWxQ&#10;SwUGAAAAAAYABgBZAQAAVAUAAAAA&#10;">
                <v:fill on="f" focussize="0,0"/>
                <v:stroke color="#000000" joinstyle="round"/>
                <v:imagedata o:title=""/>
                <o:lock v:ext="edit" aspectratio="f"/>
              </v:line>
            </w:pict>
          </mc:Fallback>
        </mc:AlternateContent>
      </w:r>
      <w:r>
        <w:rPr>
          <w:rFonts w:hint="eastAsia"/>
          <w:szCs w:val="21"/>
        </w:rPr>
        <w:t xml:space="preserve">    </w:t>
      </w:r>
      <w:r>
        <w:rPr>
          <w:szCs w:val="21"/>
        </w:rPr>
        <w:t xml:space="preserve">64      4     </w:t>
      </w:r>
      <w:r>
        <w:rPr>
          <w:rFonts w:hint="eastAsia"/>
          <w:szCs w:val="21"/>
        </w:rPr>
        <w:t xml:space="preserve"> </w:t>
      </w:r>
      <w:r>
        <w:rPr>
          <w:szCs w:val="21"/>
        </w:rPr>
        <w:t xml:space="preserve">  20    </w:t>
      </w:r>
      <w:r>
        <w:rPr>
          <w:rFonts w:hint="eastAsia"/>
          <w:szCs w:val="21"/>
        </w:rPr>
        <w:t xml:space="preserve"> </w:t>
      </w:r>
      <w:r>
        <w:rPr>
          <w:szCs w:val="21"/>
        </w:rPr>
        <w:t xml:space="preserve">  4     --    </w:t>
      </w:r>
      <w:r>
        <w:rPr>
          <w:rFonts w:hint="eastAsia"/>
          <w:szCs w:val="21"/>
        </w:rPr>
        <w:t xml:space="preserve">  </w:t>
      </w:r>
      <w:r>
        <w:rPr>
          <w:szCs w:val="21"/>
        </w:rPr>
        <w:t xml:space="preserve">  8       4.2</w:t>
      </w:r>
    </w:p>
    <w:p>
      <w:pPr>
        <w:ind w:firstLine="420" w:firstLineChars="200"/>
        <w:rPr>
          <w:szCs w:val="21"/>
        </w:rPr>
      </w:pPr>
      <w:r>
        <w:rPr>
          <w:szCs w:val="21"/>
        </w:rPr>
        <w:t xml:space="preserve">62      6      </w:t>
      </w:r>
      <w:r>
        <w:rPr>
          <w:rFonts w:hint="eastAsia"/>
          <w:szCs w:val="21"/>
        </w:rPr>
        <w:t xml:space="preserve"> </w:t>
      </w:r>
      <w:r>
        <w:rPr>
          <w:szCs w:val="21"/>
        </w:rPr>
        <w:t xml:space="preserve"> 22    </w:t>
      </w:r>
      <w:r>
        <w:rPr>
          <w:rFonts w:hint="eastAsia"/>
          <w:szCs w:val="21"/>
        </w:rPr>
        <w:t xml:space="preserve"> </w:t>
      </w:r>
      <w:r>
        <w:rPr>
          <w:szCs w:val="21"/>
        </w:rPr>
        <w:t xml:space="preserve">  6     --     </w:t>
      </w:r>
      <w:r>
        <w:rPr>
          <w:rFonts w:hint="eastAsia"/>
          <w:szCs w:val="21"/>
        </w:rPr>
        <w:t xml:space="preserve">  </w:t>
      </w:r>
      <w:r>
        <w:rPr>
          <w:szCs w:val="21"/>
        </w:rPr>
        <w:t xml:space="preserve"> 4       3.4</w:t>
      </w:r>
    </w:p>
    <w:p>
      <w:pPr>
        <w:ind w:firstLine="420" w:firstLineChars="200"/>
        <w:rPr>
          <w:szCs w:val="21"/>
        </w:rPr>
      </w:pPr>
      <w:r>
        <w:rPr>
          <w:szCs w:val="21"/>
        </w:rPr>
        <w:t xml:space="preserve">62      4     </w:t>
      </w:r>
      <w:r>
        <w:rPr>
          <w:rFonts w:hint="eastAsia"/>
          <w:szCs w:val="21"/>
        </w:rPr>
        <w:t xml:space="preserve"> </w:t>
      </w:r>
      <w:r>
        <w:rPr>
          <w:szCs w:val="21"/>
        </w:rPr>
        <w:t xml:space="preserve">  24   </w:t>
      </w:r>
      <w:r>
        <w:rPr>
          <w:rFonts w:hint="eastAsia"/>
          <w:szCs w:val="21"/>
        </w:rPr>
        <w:t xml:space="preserve"> </w:t>
      </w:r>
      <w:r>
        <w:rPr>
          <w:szCs w:val="21"/>
        </w:rPr>
        <w:t xml:space="preserve">   7   </w:t>
      </w:r>
      <w:r>
        <w:rPr>
          <w:rFonts w:hint="eastAsia"/>
          <w:szCs w:val="21"/>
        </w:rPr>
        <w:t xml:space="preserve"> </w:t>
      </w:r>
      <w:r>
        <w:rPr>
          <w:szCs w:val="21"/>
        </w:rPr>
        <w:t xml:space="preserve">  3       --  </w:t>
      </w:r>
      <w:r>
        <w:rPr>
          <w:rFonts w:hint="eastAsia"/>
          <w:szCs w:val="21"/>
        </w:rPr>
        <w:t xml:space="preserve"> </w:t>
      </w:r>
      <w:r>
        <w:rPr>
          <w:szCs w:val="21"/>
        </w:rPr>
        <w:t xml:space="preserve"> </w:t>
      </w:r>
      <w:r>
        <w:rPr>
          <w:rFonts w:hint="eastAsia"/>
          <w:szCs w:val="21"/>
        </w:rPr>
        <w:t xml:space="preserve"> </w:t>
      </w:r>
      <w:r>
        <w:rPr>
          <w:szCs w:val="21"/>
        </w:rPr>
        <w:t xml:space="preserve">  3.8﹡</w:t>
      </w:r>
    </w:p>
    <w:p>
      <w:pPr>
        <w:ind w:firstLine="420" w:firstLineChars="200"/>
        <w:rPr>
          <w:szCs w:val="21"/>
        </w:rPr>
      </w:pPr>
      <w:r>
        <w:rPr>
          <w:szCs w:val="21"/>
        </w:rPr>
        <w:t xml:space="preserve">67      4      </w:t>
      </w:r>
      <w:r>
        <w:rPr>
          <w:rFonts w:hint="eastAsia"/>
          <w:szCs w:val="21"/>
        </w:rPr>
        <w:t xml:space="preserve"> </w:t>
      </w:r>
      <w:r>
        <w:rPr>
          <w:szCs w:val="21"/>
        </w:rPr>
        <w:t xml:space="preserve"> 20   </w:t>
      </w:r>
      <w:r>
        <w:rPr>
          <w:rFonts w:hint="eastAsia"/>
          <w:szCs w:val="21"/>
        </w:rPr>
        <w:t xml:space="preserve"> </w:t>
      </w:r>
      <w:r>
        <w:rPr>
          <w:szCs w:val="21"/>
        </w:rPr>
        <w:t xml:space="preserve">   6   </w:t>
      </w:r>
      <w:r>
        <w:rPr>
          <w:rFonts w:hint="eastAsia"/>
          <w:szCs w:val="21"/>
        </w:rPr>
        <w:t xml:space="preserve"> </w:t>
      </w:r>
      <w:r>
        <w:rPr>
          <w:szCs w:val="21"/>
        </w:rPr>
        <w:t xml:space="preserve">  3       --    </w:t>
      </w:r>
      <w:r>
        <w:rPr>
          <w:rFonts w:hint="eastAsia"/>
          <w:szCs w:val="21"/>
        </w:rPr>
        <w:t xml:space="preserve"> </w:t>
      </w:r>
      <w:r>
        <w:rPr>
          <w:szCs w:val="21"/>
        </w:rPr>
        <w:t xml:space="preserve">  3.8﹡</w:t>
      </w:r>
    </w:p>
    <w:p>
      <w:pPr>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170180</wp:posOffset>
                </wp:positionV>
                <wp:extent cx="5156200" cy="19685"/>
                <wp:effectExtent l="0" t="4445" r="6350" b="13970"/>
                <wp:wrapNone/>
                <wp:docPr id="70" name="Line 19"/>
                <wp:cNvGraphicFramePr/>
                <a:graphic xmlns:a="http://schemas.openxmlformats.org/drawingml/2006/main">
                  <a:graphicData uri="http://schemas.microsoft.com/office/word/2010/wordprocessingShape">
                    <wps:wsp>
                      <wps:cNvCnPr/>
                      <wps:spPr>
                        <a:xfrm flipV="1">
                          <a:off x="0" y="0"/>
                          <a:ext cx="5156200" cy="19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9" o:spid="_x0000_s1026" o:spt="20" style="position:absolute;left:0pt;flip:y;margin-left:9.9pt;margin-top:13.4pt;height:1.55pt;width:406pt;z-index:251660288;mso-width-relative:page;mso-height-relative:page;" filled="f" stroked="t" coordsize="21600,21600" o:gfxdata="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o46jtUAAAAIAQAADwAAAAAAAAABACAAAAAiAAAAZHJzL2Rv&#10;d25yZXYueG1sUEsBAhQAFAAAAAgAh07iQN4PsGPLAQAAmwMAAA4AAAAAAAAAAQAgAAAAJAEAAGRy&#10;cy9lMm9Eb2MueG1sUEsFBgAAAAAGAAYAWQEAAGEFAAAAAA==&#10;">
                <v:fill on="f" focussize="0,0"/>
                <v:stroke color="#000000" joinstyle="round"/>
                <v:imagedata o:title=""/>
                <o:lock v:ext="edit" aspectratio="f"/>
              </v:line>
            </w:pict>
          </mc:Fallback>
        </mc:AlternateContent>
      </w:r>
    </w:p>
    <w:p>
      <w:pPr>
        <w:ind w:firstLine="570"/>
        <w:rPr>
          <w:szCs w:val="21"/>
        </w:rPr>
      </w:pPr>
      <w:r>
        <w:rPr>
          <w:szCs w:val="21"/>
          <w:lang w:val="en-IE"/>
        </w:rPr>
        <w:t>﹡计算值</w:t>
      </w:r>
    </w:p>
    <w:p>
      <w:pPr>
        <w:ind w:firstLine="570"/>
        <w:rPr>
          <w:szCs w:val="21"/>
        </w:rPr>
      </w:pPr>
      <w:r>
        <w:rPr>
          <w:szCs w:val="21"/>
        </w:rPr>
        <w:t>普通陶瓷结合剂的耐火度一般约在1000-1400</w:t>
      </w:r>
      <w:r>
        <w:rPr>
          <w:rFonts w:hint="eastAsia" w:ascii="宋体" w:hAnsi="宋体" w:cs="宋体"/>
          <w:color w:val="000000"/>
          <w:szCs w:val="21"/>
        </w:rPr>
        <w:t>℃</w:t>
      </w:r>
      <w:r>
        <w:rPr>
          <w:color w:val="000000"/>
          <w:szCs w:val="21"/>
        </w:rPr>
        <w:t>或更高。超硬</w:t>
      </w:r>
      <w:r>
        <w:rPr>
          <w:rFonts w:hint="eastAsia"/>
          <w:color w:val="000000"/>
          <w:szCs w:val="21"/>
          <w:lang w:eastAsia="zh-CN"/>
        </w:rPr>
        <w:t>砂轮</w:t>
      </w:r>
      <w:r>
        <w:rPr>
          <w:color w:val="000000"/>
          <w:szCs w:val="21"/>
        </w:rPr>
        <w:t>的陶瓷结合剂耐火度都比较低，人造金刚石用的陶瓷结合剂耐火度约在600-700</w:t>
      </w:r>
      <w:r>
        <w:rPr>
          <w:rFonts w:hint="eastAsia" w:ascii="宋体" w:hAnsi="宋体" w:cs="宋体"/>
          <w:color w:val="000000"/>
          <w:szCs w:val="21"/>
        </w:rPr>
        <w:t>℃</w:t>
      </w:r>
      <w:r>
        <w:rPr>
          <w:color w:val="000000"/>
          <w:szCs w:val="21"/>
        </w:rPr>
        <w:t>，CBN用的陶瓷结合剂的耐火度约800-900</w:t>
      </w:r>
      <w:r>
        <w:rPr>
          <w:rFonts w:hint="eastAsia" w:ascii="宋体" w:hAnsi="宋体" w:cs="宋体"/>
          <w:color w:val="000000"/>
          <w:szCs w:val="21"/>
        </w:rPr>
        <w:t>℃</w:t>
      </w:r>
      <w:r>
        <w:rPr>
          <w:color w:val="000000"/>
          <w:szCs w:val="21"/>
        </w:rPr>
        <w:t>。</w:t>
      </w:r>
      <w:r>
        <w:rPr>
          <w:szCs w:val="21"/>
        </w:rPr>
        <w:t>相对于刚玉、碳化硅磨料的陶瓷结合剂耐火度大多在1000</w:t>
      </w:r>
      <w:r>
        <w:rPr>
          <w:rFonts w:hint="eastAsia" w:ascii="宋体" w:hAnsi="宋体" w:cs="宋体"/>
          <w:szCs w:val="21"/>
        </w:rPr>
        <w:t>℃</w:t>
      </w:r>
      <w:r>
        <w:rPr>
          <w:szCs w:val="21"/>
        </w:rPr>
        <w:t>以上而称低熔结合剂。</w:t>
      </w:r>
    </w:p>
    <w:p>
      <w:pPr>
        <w:ind w:firstLine="570"/>
        <w:rPr>
          <w:b/>
          <w:szCs w:val="21"/>
        </w:rPr>
      </w:pPr>
      <w:r>
        <w:rPr>
          <w:rFonts w:hint="eastAsia"/>
          <w:b/>
          <w:szCs w:val="21"/>
        </w:rPr>
        <w:t>2</w:t>
      </w:r>
      <w:r>
        <w:rPr>
          <w:b/>
          <w:szCs w:val="21"/>
        </w:rPr>
        <w:t>.4.</w:t>
      </w:r>
      <w:r>
        <w:rPr>
          <w:rFonts w:hint="eastAsia"/>
          <w:b/>
          <w:szCs w:val="21"/>
        </w:rPr>
        <w:t>2.6</w:t>
      </w:r>
      <w:r>
        <w:rPr>
          <w:b/>
          <w:szCs w:val="21"/>
        </w:rPr>
        <w:t xml:space="preserve">  低熔结合剂的原材料</w:t>
      </w:r>
    </w:p>
    <w:p>
      <w:pPr>
        <w:ind w:firstLine="420" w:firstLineChars="200"/>
        <w:rPr>
          <w:szCs w:val="21"/>
        </w:rPr>
      </w:pPr>
      <w:r>
        <w:rPr>
          <w:color w:val="000000"/>
          <w:szCs w:val="21"/>
        </w:rPr>
        <w:t>制造</w:t>
      </w:r>
      <w:r>
        <w:rPr>
          <w:szCs w:val="21"/>
        </w:rPr>
        <w:t>陶瓷CBN砂轮和金刚石砂轮使用的</w:t>
      </w:r>
      <w:r>
        <w:rPr>
          <w:color w:val="000000"/>
          <w:szCs w:val="21"/>
        </w:rPr>
        <w:t>600-900</w:t>
      </w:r>
      <w:r>
        <w:rPr>
          <w:rFonts w:hint="eastAsia" w:ascii="宋体" w:hAnsi="宋体" w:cs="宋体"/>
          <w:color w:val="000000"/>
          <w:szCs w:val="21"/>
        </w:rPr>
        <w:t>℃</w:t>
      </w:r>
      <w:r>
        <w:rPr>
          <w:color w:val="000000"/>
          <w:szCs w:val="21"/>
        </w:rPr>
        <w:t>的低熔、</w:t>
      </w:r>
      <w:r>
        <w:rPr>
          <w:szCs w:val="21"/>
        </w:rPr>
        <w:t>低热膨胀系数玻璃质结合剂可以用矿物原料,也可以用化工原料,或者矿物原料和化工原料混合使用而配制,常用的原料</w:t>
      </w:r>
      <w:r>
        <w:rPr>
          <w:color w:val="000000"/>
          <w:szCs w:val="21"/>
        </w:rPr>
        <w:t>大致分述如下</w:t>
      </w:r>
      <w:r>
        <w:rPr>
          <w:color w:val="000000"/>
          <w:szCs w:val="21"/>
          <w:vertAlign w:val="superscript"/>
        </w:rPr>
        <w:t>[</w:t>
      </w:r>
      <w:r>
        <w:rPr>
          <w:rFonts w:hint="eastAsia"/>
          <w:color w:val="000000"/>
          <w:szCs w:val="21"/>
          <w:vertAlign w:val="superscript"/>
        </w:rPr>
        <w:t>20,21</w:t>
      </w:r>
      <w:r>
        <w:rPr>
          <w:color w:val="000000"/>
          <w:szCs w:val="21"/>
          <w:vertAlign w:val="superscript"/>
        </w:rPr>
        <w:t>]</w:t>
      </w:r>
      <w:r>
        <w:rPr>
          <w:color w:val="000000"/>
          <w:szCs w:val="21"/>
        </w:rPr>
        <w:t>：</w:t>
      </w:r>
    </w:p>
    <w:p>
      <w:pPr>
        <w:ind w:firstLine="420" w:firstLineChars="200"/>
        <w:rPr>
          <w:color w:val="000000"/>
          <w:szCs w:val="21"/>
        </w:rPr>
      </w:pPr>
      <w:r>
        <w:rPr>
          <w:color w:val="000000"/>
          <w:szCs w:val="21"/>
        </w:rPr>
        <w:t>（1） 粘土</w:t>
      </w:r>
      <w:r>
        <w:rPr>
          <w:rFonts w:hint="eastAsia"/>
          <w:color w:val="000000"/>
          <w:szCs w:val="21"/>
        </w:rPr>
        <w:t>：</w:t>
      </w:r>
      <w:r>
        <w:rPr>
          <w:color w:val="000000"/>
          <w:szCs w:val="21"/>
        </w:rPr>
        <w:t>主要成分为高岭土，高岭土的化学式为：Al</w:t>
      </w:r>
      <w:r>
        <w:rPr>
          <w:color w:val="000000"/>
          <w:szCs w:val="21"/>
          <w:vertAlign w:val="subscript"/>
        </w:rPr>
        <w:t>2</w:t>
      </w:r>
      <w:r>
        <w:rPr>
          <w:szCs w:val="21"/>
          <w:lang w:val="de-AT"/>
        </w:rPr>
        <w:t>O</w:t>
      </w:r>
      <w:r>
        <w:rPr>
          <w:color w:val="000000"/>
          <w:szCs w:val="21"/>
          <w:vertAlign w:val="subscript"/>
        </w:rPr>
        <w:t xml:space="preserve">3 </w:t>
      </w:r>
      <w:r>
        <w:rPr>
          <w:szCs w:val="21"/>
        </w:rPr>
        <w:t>·2Si</w:t>
      </w:r>
      <w:r>
        <w:rPr>
          <w:szCs w:val="21"/>
          <w:lang w:val="de-AT"/>
        </w:rPr>
        <w:t>O</w:t>
      </w:r>
      <w:r>
        <w:rPr>
          <w:szCs w:val="21"/>
          <w:vertAlign w:val="subscript"/>
          <w:lang w:val="de-AT"/>
        </w:rPr>
        <w:t>2</w:t>
      </w:r>
      <w:r>
        <w:rPr>
          <w:szCs w:val="21"/>
        </w:rPr>
        <w:t>·2H</w:t>
      </w:r>
      <w:r>
        <w:rPr>
          <w:szCs w:val="21"/>
          <w:vertAlign w:val="subscript"/>
          <w:lang w:val="de-AT"/>
        </w:rPr>
        <w:t>2</w:t>
      </w:r>
      <w:r>
        <w:rPr>
          <w:szCs w:val="21"/>
          <w:lang w:val="de-AT"/>
        </w:rPr>
        <w:t>O</w:t>
      </w:r>
      <w:r>
        <w:rPr>
          <w:szCs w:val="21"/>
        </w:rPr>
        <w:t>,分子量258.1，</w:t>
      </w:r>
    </w:p>
    <w:p>
      <w:pPr>
        <w:rPr>
          <w:szCs w:val="21"/>
        </w:rPr>
      </w:pPr>
      <w:r>
        <w:rPr>
          <w:szCs w:val="21"/>
        </w:rPr>
        <w:t>化学组成：</w:t>
      </w:r>
      <w:r>
        <w:rPr>
          <w:color w:val="000000"/>
          <w:szCs w:val="21"/>
        </w:rPr>
        <w:t>Al</w:t>
      </w:r>
      <w:r>
        <w:rPr>
          <w:color w:val="000000"/>
          <w:szCs w:val="21"/>
          <w:vertAlign w:val="subscript"/>
        </w:rPr>
        <w:t>2</w:t>
      </w:r>
      <w:r>
        <w:rPr>
          <w:szCs w:val="21"/>
          <w:lang w:val="de-AT"/>
        </w:rPr>
        <w:t>O</w:t>
      </w:r>
      <w:r>
        <w:rPr>
          <w:color w:val="000000"/>
          <w:szCs w:val="21"/>
          <w:vertAlign w:val="subscript"/>
        </w:rPr>
        <w:t xml:space="preserve">3 </w:t>
      </w:r>
      <w:r>
        <w:rPr>
          <w:color w:val="000000"/>
          <w:szCs w:val="21"/>
        </w:rPr>
        <w:t>39.5% +</w:t>
      </w:r>
      <w:r>
        <w:rPr>
          <w:szCs w:val="21"/>
        </w:rPr>
        <w:t>Si</w:t>
      </w:r>
      <w:r>
        <w:rPr>
          <w:szCs w:val="21"/>
          <w:lang w:val="de-AT"/>
        </w:rPr>
        <w:t>O</w:t>
      </w:r>
      <w:r>
        <w:rPr>
          <w:szCs w:val="21"/>
          <w:vertAlign w:val="subscript"/>
          <w:lang w:val="de-AT"/>
        </w:rPr>
        <w:t xml:space="preserve">2 </w:t>
      </w:r>
      <w:r>
        <w:rPr>
          <w:szCs w:val="21"/>
          <w:lang w:val="de-AT"/>
        </w:rPr>
        <w:t>46.53%</w:t>
      </w:r>
      <w:r>
        <w:rPr>
          <w:szCs w:val="21"/>
        </w:rPr>
        <w:t xml:space="preserve"> +H</w:t>
      </w:r>
      <w:r>
        <w:rPr>
          <w:szCs w:val="21"/>
          <w:vertAlign w:val="subscript"/>
          <w:lang w:val="de-AT"/>
        </w:rPr>
        <w:t>2</w:t>
      </w:r>
      <w:r>
        <w:rPr>
          <w:szCs w:val="21"/>
          <w:lang w:val="de-AT"/>
        </w:rPr>
        <w:t>O</w:t>
      </w:r>
      <w:r>
        <w:rPr>
          <w:szCs w:val="21"/>
        </w:rPr>
        <w:t xml:space="preserve"> 13.97%。</w:t>
      </w:r>
    </w:p>
    <w:p>
      <w:pPr>
        <w:ind w:firstLine="420" w:firstLineChars="200"/>
        <w:rPr>
          <w:color w:val="000000"/>
          <w:szCs w:val="21"/>
        </w:rPr>
      </w:pPr>
      <w:r>
        <w:rPr>
          <w:szCs w:val="21"/>
        </w:rPr>
        <w:t>高岭土主要向结合剂中引入Si</w:t>
      </w:r>
      <w:r>
        <w:rPr>
          <w:szCs w:val="21"/>
          <w:lang w:val="de-AT"/>
        </w:rPr>
        <w:t>O</w:t>
      </w:r>
      <w:r>
        <w:rPr>
          <w:szCs w:val="21"/>
          <w:vertAlign w:val="subscript"/>
          <w:lang w:val="de-AT"/>
        </w:rPr>
        <w:t>2</w:t>
      </w:r>
      <w:r>
        <w:rPr>
          <w:szCs w:val="21"/>
          <w:lang w:val="de-AT"/>
        </w:rPr>
        <w:t xml:space="preserve"> 和</w:t>
      </w:r>
      <w:r>
        <w:rPr>
          <w:szCs w:val="21"/>
          <w:vertAlign w:val="subscript"/>
          <w:lang w:val="de-AT"/>
        </w:rPr>
        <w:t xml:space="preserve"> </w:t>
      </w:r>
      <w:r>
        <w:rPr>
          <w:color w:val="000000"/>
          <w:szCs w:val="21"/>
        </w:rPr>
        <w:t>Al</w:t>
      </w:r>
      <w:r>
        <w:rPr>
          <w:color w:val="000000"/>
          <w:szCs w:val="21"/>
          <w:vertAlign w:val="subscript"/>
        </w:rPr>
        <w:t>2</w:t>
      </w:r>
      <w:r>
        <w:rPr>
          <w:szCs w:val="21"/>
          <w:lang w:val="de-AT"/>
        </w:rPr>
        <w:t>O</w:t>
      </w:r>
      <w:r>
        <w:rPr>
          <w:color w:val="000000"/>
          <w:szCs w:val="21"/>
          <w:vertAlign w:val="subscript"/>
        </w:rPr>
        <w:t>3</w:t>
      </w:r>
      <w:r>
        <w:rPr>
          <w:color w:val="000000"/>
          <w:szCs w:val="21"/>
        </w:rPr>
        <w:t>的成分，</w:t>
      </w:r>
      <w:r>
        <w:rPr>
          <w:szCs w:val="21"/>
        </w:rPr>
        <w:t>Si</w:t>
      </w:r>
      <w:r>
        <w:rPr>
          <w:szCs w:val="21"/>
          <w:lang w:val="de-AT"/>
        </w:rPr>
        <w:t>O</w:t>
      </w:r>
      <w:r>
        <w:rPr>
          <w:szCs w:val="21"/>
          <w:vertAlign w:val="subscript"/>
          <w:lang w:val="de-AT"/>
        </w:rPr>
        <w:t>2</w:t>
      </w:r>
      <w:r>
        <w:rPr>
          <w:szCs w:val="21"/>
        </w:rPr>
        <w:t>在结合剂中形成基体，</w:t>
      </w:r>
      <w:r>
        <w:rPr>
          <w:color w:val="000000"/>
          <w:szCs w:val="21"/>
        </w:rPr>
        <w:t>Al</w:t>
      </w:r>
      <w:r>
        <w:rPr>
          <w:color w:val="000000"/>
          <w:szCs w:val="21"/>
          <w:vertAlign w:val="subscript"/>
        </w:rPr>
        <w:t>2</w:t>
      </w:r>
      <w:r>
        <w:rPr>
          <w:color w:val="000000"/>
          <w:szCs w:val="21"/>
        </w:rPr>
        <w:t>0</w:t>
      </w:r>
      <w:r>
        <w:rPr>
          <w:color w:val="000000"/>
          <w:szCs w:val="21"/>
          <w:vertAlign w:val="subscript"/>
        </w:rPr>
        <w:t>3</w:t>
      </w:r>
      <w:r>
        <w:rPr>
          <w:szCs w:val="21"/>
        </w:rPr>
        <w:t>可提高结合剂的热稳定性、化学稳定性和强度，但过多引入</w:t>
      </w:r>
      <w:r>
        <w:rPr>
          <w:color w:val="000000"/>
          <w:szCs w:val="21"/>
        </w:rPr>
        <w:t>Al</w:t>
      </w:r>
      <w:r>
        <w:rPr>
          <w:color w:val="000000"/>
          <w:szCs w:val="21"/>
          <w:vertAlign w:val="subscript"/>
        </w:rPr>
        <w:t>2</w:t>
      </w:r>
      <w:r>
        <w:rPr>
          <w:szCs w:val="21"/>
          <w:lang w:val="de-AT"/>
        </w:rPr>
        <w:t>O</w:t>
      </w:r>
      <w:r>
        <w:rPr>
          <w:color w:val="000000"/>
          <w:szCs w:val="21"/>
          <w:vertAlign w:val="subscript"/>
        </w:rPr>
        <w:t>3</w:t>
      </w:r>
      <w:r>
        <w:rPr>
          <w:color w:val="000000"/>
          <w:szCs w:val="21"/>
        </w:rPr>
        <w:t>将增加结合剂的耐火度。</w:t>
      </w:r>
    </w:p>
    <w:p>
      <w:pPr>
        <w:ind w:firstLine="420" w:firstLineChars="200"/>
        <w:rPr>
          <w:szCs w:val="21"/>
          <w:lang w:val="de-AT"/>
        </w:rPr>
      </w:pPr>
      <w:r>
        <w:rPr>
          <w:szCs w:val="21"/>
        </w:rPr>
        <w:t>（2） 长石</w:t>
      </w:r>
      <w:r>
        <w:rPr>
          <w:rFonts w:hint="eastAsia"/>
          <w:szCs w:val="21"/>
        </w:rPr>
        <w:t>：</w:t>
      </w:r>
      <w:r>
        <w:rPr>
          <w:szCs w:val="21"/>
        </w:rPr>
        <w:t>结合剂中使用的长石主要用以引入K</w:t>
      </w:r>
      <w:r>
        <w:rPr>
          <w:color w:val="000000"/>
          <w:szCs w:val="21"/>
          <w:vertAlign w:val="subscript"/>
        </w:rPr>
        <w:t>2</w:t>
      </w:r>
      <w:r>
        <w:rPr>
          <w:szCs w:val="21"/>
          <w:lang w:val="de-AT"/>
        </w:rPr>
        <w:t>O</w:t>
      </w:r>
      <w:r>
        <w:rPr>
          <w:color w:val="000000"/>
          <w:szCs w:val="21"/>
        </w:rPr>
        <w:t>，Na</w:t>
      </w:r>
      <w:r>
        <w:rPr>
          <w:color w:val="000000"/>
          <w:szCs w:val="21"/>
          <w:vertAlign w:val="subscript"/>
        </w:rPr>
        <w:t>2</w:t>
      </w:r>
      <w:r>
        <w:rPr>
          <w:szCs w:val="21"/>
          <w:lang w:val="de-AT"/>
        </w:rPr>
        <w:t>O</w:t>
      </w:r>
      <w:r>
        <w:rPr>
          <w:color w:val="000000"/>
          <w:szCs w:val="21"/>
        </w:rPr>
        <w:t>，Al</w:t>
      </w:r>
      <w:r>
        <w:rPr>
          <w:color w:val="000000"/>
          <w:szCs w:val="21"/>
          <w:vertAlign w:val="subscript"/>
        </w:rPr>
        <w:t>2</w:t>
      </w:r>
      <w:r>
        <w:rPr>
          <w:szCs w:val="21"/>
          <w:lang w:val="de-AT"/>
        </w:rPr>
        <w:t>O</w:t>
      </w:r>
      <w:r>
        <w:rPr>
          <w:color w:val="000000"/>
          <w:szCs w:val="21"/>
          <w:vertAlign w:val="subscript"/>
        </w:rPr>
        <w:t>3</w:t>
      </w:r>
      <w:r>
        <w:rPr>
          <w:color w:val="000000"/>
          <w:szCs w:val="21"/>
        </w:rPr>
        <w:t>和</w:t>
      </w:r>
      <w:r>
        <w:rPr>
          <w:szCs w:val="21"/>
        </w:rPr>
        <w:t>Si</w:t>
      </w:r>
      <w:r>
        <w:rPr>
          <w:szCs w:val="21"/>
          <w:lang w:val="de-AT"/>
        </w:rPr>
        <w:t>O</w:t>
      </w:r>
      <w:r>
        <w:rPr>
          <w:szCs w:val="21"/>
          <w:vertAlign w:val="subscript"/>
          <w:lang w:val="de-AT"/>
        </w:rPr>
        <w:t>2</w:t>
      </w:r>
      <w:r>
        <w:rPr>
          <w:szCs w:val="21"/>
          <w:lang w:val="de-AT"/>
        </w:rPr>
        <w:t>，钾长石呈淡粉红色，块状，分子式</w:t>
      </w:r>
      <w:r>
        <w:rPr>
          <w:szCs w:val="21"/>
        </w:rPr>
        <w:t>K</w:t>
      </w:r>
      <w:r>
        <w:rPr>
          <w:color w:val="000000"/>
          <w:szCs w:val="21"/>
          <w:vertAlign w:val="subscript"/>
        </w:rPr>
        <w:t>2</w:t>
      </w:r>
      <w:r>
        <w:rPr>
          <w:szCs w:val="21"/>
          <w:lang w:val="de-AT"/>
        </w:rPr>
        <w:t>O</w:t>
      </w:r>
      <w:r>
        <w:rPr>
          <w:szCs w:val="21"/>
        </w:rPr>
        <w:t>·</w:t>
      </w:r>
      <w:r>
        <w:rPr>
          <w:color w:val="000000"/>
          <w:szCs w:val="21"/>
        </w:rPr>
        <w:t>Al</w:t>
      </w:r>
      <w:r>
        <w:rPr>
          <w:color w:val="000000"/>
          <w:szCs w:val="21"/>
          <w:vertAlign w:val="subscript"/>
        </w:rPr>
        <w:t>2</w:t>
      </w:r>
      <w:r>
        <w:rPr>
          <w:szCs w:val="21"/>
          <w:lang w:val="de-AT"/>
        </w:rPr>
        <w:t>O</w:t>
      </w:r>
      <w:r>
        <w:rPr>
          <w:color w:val="000000"/>
          <w:szCs w:val="21"/>
          <w:vertAlign w:val="subscript"/>
        </w:rPr>
        <w:t xml:space="preserve">3 </w:t>
      </w:r>
      <w:r>
        <w:rPr>
          <w:szCs w:val="21"/>
        </w:rPr>
        <w:t>·6Si</w:t>
      </w:r>
      <w:r>
        <w:rPr>
          <w:szCs w:val="21"/>
          <w:lang w:val="de-AT"/>
        </w:rPr>
        <w:t>O</w:t>
      </w:r>
      <w:r>
        <w:rPr>
          <w:szCs w:val="21"/>
          <w:vertAlign w:val="subscript"/>
          <w:lang w:val="de-AT"/>
        </w:rPr>
        <w:t xml:space="preserve">2 </w:t>
      </w:r>
      <w:r>
        <w:rPr>
          <w:szCs w:val="21"/>
          <w:lang w:val="de-AT"/>
        </w:rPr>
        <w:t>，分子量556.5，但钾长石中一般都掺杂一定量的钠长石，钾长石的化学成分要求：</w:t>
      </w:r>
    </w:p>
    <w:p>
      <w:pPr>
        <w:ind w:firstLine="315" w:firstLineChars="150"/>
        <w:rPr>
          <w:szCs w:val="21"/>
          <w:lang w:val="de-AT"/>
        </w:rPr>
      </w:pPr>
      <w:r>
        <w:rPr>
          <w:szCs w:val="21"/>
          <w:lang w:val="de-AT"/>
        </w:rPr>
        <w:t xml:space="preserve"> SiO</w:t>
      </w:r>
      <w:r>
        <w:rPr>
          <w:szCs w:val="21"/>
          <w:vertAlign w:val="subscript"/>
          <w:lang w:val="de-AT"/>
        </w:rPr>
        <w:t xml:space="preserve">2 </w:t>
      </w:r>
      <w:r>
        <w:rPr>
          <w:szCs w:val="21"/>
          <w:lang w:val="de-AT"/>
        </w:rPr>
        <w:t>62-66% +</w:t>
      </w:r>
      <w:r>
        <w:rPr>
          <w:color w:val="000000"/>
          <w:szCs w:val="21"/>
          <w:lang w:val="de-AT"/>
        </w:rPr>
        <w:t>Al</w:t>
      </w:r>
      <w:r>
        <w:rPr>
          <w:color w:val="000000"/>
          <w:szCs w:val="21"/>
          <w:vertAlign w:val="subscript"/>
          <w:lang w:val="de-AT"/>
        </w:rPr>
        <w:t>2</w:t>
      </w:r>
      <w:r>
        <w:rPr>
          <w:szCs w:val="21"/>
          <w:lang w:val="de-AT"/>
        </w:rPr>
        <w:t>O</w:t>
      </w:r>
      <w:r>
        <w:rPr>
          <w:color w:val="000000"/>
          <w:szCs w:val="21"/>
          <w:vertAlign w:val="subscript"/>
          <w:lang w:val="de-AT"/>
        </w:rPr>
        <w:t xml:space="preserve">3 </w:t>
      </w:r>
      <w:r>
        <w:rPr>
          <w:szCs w:val="21"/>
          <w:lang w:val="de-AT"/>
        </w:rPr>
        <w:t>18-22.5% +K</w:t>
      </w:r>
      <w:r>
        <w:rPr>
          <w:color w:val="000000"/>
          <w:szCs w:val="21"/>
          <w:vertAlign w:val="subscript"/>
          <w:lang w:val="de-AT"/>
        </w:rPr>
        <w:t>2</w:t>
      </w:r>
      <w:r>
        <w:rPr>
          <w:szCs w:val="21"/>
          <w:lang w:val="de-AT"/>
        </w:rPr>
        <w:t>O</w:t>
      </w:r>
      <w:r>
        <w:rPr>
          <w:rFonts w:hint="eastAsia"/>
          <w:szCs w:val="21"/>
          <w:lang w:val="de-AT"/>
        </w:rPr>
        <w:t>＞</w:t>
      </w:r>
      <w:r>
        <w:rPr>
          <w:szCs w:val="21"/>
          <w:lang w:val="de-AT"/>
        </w:rPr>
        <w:t>10% +</w:t>
      </w:r>
      <w:r>
        <w:rPr>
          <w:color w:val="000000"/>
          <w:szCs w:val="21"/>
          <w:lang w:val="de-AT"/>
        </w:rPr>
        <w:t>Na</w:t>
      </w:r>
      <w:r>
        <w:rPr>
          <w:color w:val="000000"/>
          <w:szCs w:val="21"/>
          <w:vertAlign w:val="subscript"/>
          <w:lang w:val="de-AT"/>
        </w:rPr>
        <w:t>2</w:t>
      </w:r>
      <w:r>
        <w:rPr>
          <w:szCs w:val="21"/>
          <w:lang w:val="de-AT"/>
        </w:rPr>
        <w:t>O</w:t>
      </w:r>
      <w:r>
        <w:rPr>
          <w:rFonts w:hint="eastAsia"/>
          <w:szCs w:val="21"/>
          <w:lang w:val="de-AT"/>
        </w:rPr>
        <w:t>＜</w:t>
      </w:r>
      <w:r>
        <w:rPr>
          <w:szCs w:val="21"/>
          <w:lang w:val="de-AT"/>
        </w:rPr>
        <w:t>4%</w:t>
      </w:r>
    </w:p>
    <w:p>
      <w:pPr>
        <w:ind w:firstLine="420" w:firstLineChars="200"/>
        <w:rPr>
          <w:szCs w:val="21"/>
          <w:lang w:val="de-AT"/>
        </w:rPr>
      </w:pPr>
      <w:r>
        <w:rPr>
          <w:szCs w:val="21"/>
          <w:lang w:val="de-AT"/>
        </w:rPr>
        <w:t>（3） 石英</w:t>
      </w:r>
      <w:r>
        <w:rPr>
          <w:rFonts w:hint="eastAsia"/>
          <w:szCs w:val="21"/>
          <w:lang w:val="de-AT"/>
        </w:rPr>
        <w:t>：</w:t>
      </w:r>
      <w:r>
        <w:rPr>
          <w:szCs w:val="21"/>
          <w:lang w:val="de-AT"/>
        </w:rPr>
        <w:t xml:space="preserve"> 白色或乳白色，块状，化学成分为SiO</w:t>
      </w:r>
      <w:r>
        <w:rPr>
          <w:szCs w:val="21"/>
          <w:vertAlign w:val="subscript"/>
          <w:lang w:val="de-AT"/>
        </w:rPr>
        <w:t>2</w:t>
      </w:r>
      <w:r>
        <w:rPr>
          <w:szCs w:val="21"/>
          <w:lang w:val="de-AT"/>
        </w:rPr>
        <w:t>，分子量60.10，比重2.23-2.65之间。SiO</w:t>
      </w:r>
      <w:r>
        <w:rPr>
          <w:szCs w:val="21"/>
          <w:vertAlign w:val="subscript"/>
          <w:lang w:val="de-AT"/>
        </w:rPr>
        <w:t>2</w:t>
      </w:r>
      <w:r>
        <w:rPr>
          <w:szCs w:val="21"/>
          <w:lang w:val="de-AT"/>
        </w:rPr>
        <w:t>含量要求SiO</w:t>
      </w:r>
      <w:r>
        <w:rPr>
          <w:szCs w:val="21"/>
          <w:vertAlign w:val="subscript"/>
          <w:lang w:val="de-AT"/>
        </w:rPr>
        <w:t>2</w:t>
      </w:r>
      <w:r>
        <w:rPr>
          <w:rFonts w:hint="eastAsia"/>
          <w:szCs w:val="21"/>
          <w:lang w:val="de-AT"/>
        </w:rPr>
        <w:t>＞</w:t>
      </w:r>
      <w:r>
        <w:rPr>
          <w:szCs w:val="21"/>
          <w:lang w:val="de-AT"/>
        </w:rPr>
        <w:t>98%，石英中带有少量杂质并不影响使用。石英引入</w:t>
      </w:r>
      <w:r>
        <w:rPr>
          <w:szCs w:val="21"/>
        </w:rPr>
        <w:t>Si</w:t>
      </w:r>
      <w:r>
        <w:rPr>
          <w:szCs w:val="21"/>
          <w:lang w:val="de-AT"/>
        </w:rPr>
        <w:t>O</w:t>
      </w:r>
      <w:r>
        <w:rPr>
          <w:szCs w:val="21"/>
          <w:vertAlign w:val="subscript"/>
          <w:lang w:val="de-AT"/>
        </w:rPr>
        <w:t>2</w:t>
      </w:r>
      <w:r>
        <w:rPr>
          <w:szCs w:val="21"/>
          <w:lang w:val="de-AT"/>
        </w:rPr>
        <w:t>调整结合剂成分，以满足结合剂化学成分与性能的要求。</w:t>
      </w:r>
    </w:p>
    <w:p>
      <w:pPr>
        <w:ind w:firstLine="420" w:firstLineChars="200"/>
        <w:rPr>
          <w:szCs w:val="21"/>
          <w:lang w:val="de-AT"/>
        </w:rPr>
      </w:pPr>
      <w:r>
        <w:rPr>
          <w:szCs w:val="21"/>
          <w:lang w:val="de-AT"/>
        </w:rPr>
        <w:t>（4）滑石</w:t>
      </w:r>
      <w:r>
        <w:rPr>
          <w:rFonts w:hint="eastAsia"/>
          <w:szCs w:val="21"/>
          <w:lang w:val="de-AT"/>
        </w:rPr>
        <w:t>：</w:t>
      </w:r>
      <w:r>
        <w:rPr>
          <w:szCs w:val="21"/>
          <w:lang w:val="de-AT"/>
        </w:rPr>
        <w:t>滑石的基本成分是含水硅酸镁，比重2.7-2.8，矿物实验式为：3MgO·4SiO</w:t>
      </w:r>
      <w:r>
        <w:rPr>
          <w:szCs w:val="21"/>
          <w:vertAlign w:val="subscript"/>
          <w:lang w:val="de-AT"/>
        </w:rPr>
        <w:t>2</w:t>
      </w:r>
      <w:r>
        <w:rPr>
          <w:szCs w:val="21"/>
          <w:lang w:val="de-AT"/>
        </w:rPr>
        <w:t>·H</w:t>
      </w:r>
      <w:r>
        <w:rPr>
          <w:szCs w:val="21"/>
          <w:vertAlign w:val="subscript"/>
          <w:lang w:val="de-AT"/>
        </w:rPr>
        <w:t>2</w:t>
      </w:r>
      <w:r>
        <w:rPr>
          <w:szCs w:val="21"/>
          <w:lang w:val="de-AT"/>
        </w:rPr>
        <w:t>O，</w:t>
      </w:r>
    </w:p>
    <w:p>
      <w:pPr>
        <w:ind w:firstLine="420" w:firstLineChars="200"/>
        <w:rPr>
          <w:szCs w:val="21"/>
          <w:lang w:val="de-AT"/>
        </w:rPr>
      </w:pPr>
      <w:r>
        <w:rPr>
          <w:szCs w:val="21"/>
          <w:lang w:val="de-AT"/>
        </w:rPr>
        <w:t>理论组成：MgO 31.7%  +SiO</w:t>
      </w:r>
      <w:r>
        <w:rPr>
          <w:szCs w:val="21"/>
          <w:vertAlign w:val="subscript"/>
          <w:lang w:val="de-AT"/>
        </w:rPr>
        <w:t>2</w:t>
      </w:r>
      <w:r>
        <w:rPr>
          <w:szCs w:val="21"/>
          <w:lang w:val="de-AT"/>
        </w:rPr>
        <w:t xml:space="preserve"> 63.5%  +H</w:t>
      </w:r>
      <w:r>
        <w:rPr>
          <w:szCs w:val="21"/>
          <w:vertAlign w:val="subscript"/>
          <w:lang w:val="de-AT"/>
        </w:rPr>
        <w:t>2</w:t>
      </w:r>
      <w:r>
        <w:rPr>
          <w:szCs w:val="21"/>
          <w:lang w:val="de-AT"/>
        </w:rPr>
        <w:t>O 4.8%。</w:t>
      </w:r>
    </w:p>
    <w:p>
      <w:pPr>
        <w:ind w:firstLine="420" w:firstLineChars="200"/>
        <w:rPr>
          <w:szCs w:val="21"/>
          <w:lang w:val="de-AT"/>
        </w:rPr>
      </w:pPr>
      <w:r>
        <w:rPr>
          <w:szCs w:val="21"/>
          <w:lang w:val="de-AT"/>
        </w:rPr>
        <w:t>结合剂中加入滑石，引入MgO和SiO</w:t>
      </w:r>
      <w:r>
        <w:rPr>
          <w:szCs w:val="21"/>
          <w:vertAlign w:val="subscript"/>
          <w:lang w:val="de-AT"/>
        </w:rPr>
        <w:t>2</w:t>
      </w:r>
      <w:r>
        <w:rPr>
          <w:szCs w:val="21"/>
          <w:lang w:val="de-AT"/>
        </w:rPr>
        <w:t>，滑石在结合剂中的使用要求：SiO</w:t>
      </w:r>
      <w:r>
        <w:rPr>
          <w:szCs w:val="21"/>
          <w:vertAlign w:val="subscript"/>
          <w:lang w:val="de-AT"/>
        </w:rPr>
        <w:t>2</w:t>
      </w:r>
      <w:r>
        <w:rPr>
          <w:szCs w:val="21"/>
          <w:lang w:val="de-AT"/>
        </w:rPr>
        <w:t xml:space="preserve"> 55-63%，MgO 26-33%。 </w:t>
      </w:r>
    </w:p>
    <w:p>
      <w:pPr>
        <w:ind w:firstLine="420" w:firstLineChars="200"/>
        <w:rPr>
          <w:szCs w:val="21"/>
          <w:lang w:val="de-AT"/>
        </w:rPr>
      </w:pPr>
      <w:r>
        <w:rPr>
          <w:szCs w:val="21"/>
          <w:lang w:val="de-AT"/>
        </w:rPr>
        <w:t>滑石可以提高结合剂的机械强度，增加结合剂脆性。</w:t>
      </w:r>
    </w:p>
    <w:p>
      <w:pPr>
        <w:ind w:firstLine="420" w:firstLineChars="200"/>
        <w:rPr>
          <w:szCs w:val="21"/>
          <w:lang w:val="de-AT"/>
        </w:rPr>
      </w:pPr>
      <w:r>
        <w:rPr>
          <w:szCs w:val="21"/>
          <w:lang w:val="de-AT"/>
        </w:rPr>
        <w:t>（5）</w:t>
      </w:r>
      <w:r>
        <w:rPr>
          <w:szCs w:val="21"/>
        </w:rPr>
        <w:t xml:space="preserve"> </w:t>
      </w:r>
      <w:r>
        <w:rPr>
          <w:szCs w:val="21"/>
          <w:lang w:val="de-AT"/>
        </w:rPr>
        <w:t>萤石</w:t>
      </w:r>
      <w:r>
        <w:rPr>
          <w:rFonts w:hint="eastAsia"/>
          <w:szCs w:val="21"/>
          <w:lang w:val="de-AT"/>
        </w:rPr>
        <w:t>：</w:t>
      </w:r>
      <w:r>
        <w:rPr>
          <w:szCs w:val="21"/>
          <w:lang w:val="de-AT"/>
        </w:rPr>
        <w:t>萤石化学式 CaF</w:t>
      </w:r>
      <w:r>
        <w:rPr>
          <w:szCs w:val="21"/>
          <w:vertAlign w:val="subscript"/>
          <w:lang w:val="de-AT"/>
        </w:rPr>
        <w:t>2</w:t>
      </w:r>
      <w:r>
        <w:rPr>
          <w:szCs w:val="21"/>
          <w:lang w:val="de-AT"/>
        </w:rPr>
        <w:t xml:space="preserve"> ，分子量78.1，比重3.01-3.25，理论组成：Ca 51.3%，F 48.7%。</w:t>
      </w:r>
    </w:p>
    <w:p>
      <w:pPr>
        <w:ind w:firstLine="420" w:firstLineChars="200"/>
        <w:rPr>
          <w:szCs w:val="21"/>
          <w:lang w:val="de-AT"/>
        </w:rPr>
      </w:pPr>
      <w:r>
        <w:rPr>
          <w:szCs w:val="21"/>
          <w:lang w:val="de-AT"/>
        </w:rPr>
        <w:t>结合剂中加入萤石，引入氟化钙，对结合剂有催熔作用，可以提高结合剂机械强度，使用的萤石要求：Ca 46-51%，F 44.5-48.5%。</w:t>
      </w:r>
    </w:p>
    <w:p>
      <w:pPr>
        <w:ind w:firstLine="420" w:firstLineChars="200"/>
        <w:rPr>
          <w:szCs w:val="21"/>
          <w:lang w:val="de-AT"/>
        </w:rPr>
      </w:pPr>
      <w:r>
        <w:rPr>
          <w:szCs w:val="21"/>
          <w:lang w:val="de-AT"/>
        </w:rPr>
        <w:t>（6）</w:t>
      </w:r>
      <w:r>
        <w:rPr>
          <w:szCs w:val="21"/>
        </w:rPr>
        <w:t xml:space="preserve"> </w:t>
      </w:r>
      <w:r>
        <w:rPr>
          <w:szCs w:val="21"/>
          <w:lang w:val="de-AT"/>
        </w:rPr>
        <w:t>冰晶石</w:t>
      </w:r>
      <w:r>
        <w:rPr>
          <w:rFonts w:hint="eastAsia"/>
          <w:szCs w:val="21"/>
          <w:lang w:val="de-AT"/>
        </w:rPr>
        <w:t>：</w:t>
      </w:r>
      <w:r>
        <w:rPr>
          <w:szCs w:val="21"/>
          <w:lang w:val="de-AT"/>
        </w:rPr>
        <w:t>冰晶石是一种天然结晶矿物，化学名称氟铝酸钠，分子式Na</w:t>
      </w:r>
      <w:r>
        <w:rPr>
          <w:szCs w:val="21"/>
          <w:vertAlign w:val="subscript"/>
          <w:lang w:val="de-AT"/>
        </w:rPr>
        <w:t>3</w:t>
      </w:r>
      <w:r>
        <w:rPr>
          <w:szCs w:val="21"/>
          <w:lang w:val="de-AT"/>
        </w:rPr>
        <w:t>AIF</w:t>
      </w:r>
      <w:r>
        <w:rPr>
          <w:szCs w:val="21"/>
          <w:vertAlign w:val="subscript"/>
          <w:lang w:val="de-AT"/>
        </w:rPr>
        <w:t>6</w:t>
      </w:r>
      <w:r>
        <w:rPr>
          <w:szCs w:val="21"/>
          <w:lang w:val="de-AT"/>
        </w:rPr>
        <w:t>，分子量210，比重2.99。</w:t>
      </w:r>
    </w:p>
    <w:p>
      <w:pPr>
        <w:ind w:firstLine="420" w:firstLineChars="200"/>
        <w:rPr>
          <w:szCs w:val="21"/>
          <w:lang w:val="de-AT"/>
        </w:rPr>
      </w:pPr>
      <w:r>
        <w:rPr>
          <w:szCs w:val="21"/>
          <w:lang w:val="de-AT"/>
        </w:rPr>
        <w:t>冰晶石的引入会显著降低结合剂的耐火度，但也会使结合剂的热稳定性和弹性有所降低。工业用冰晶石要求主成分含量Na</w:t>
      </w:r>
      <w:r>
        <w:rPr>
          <w:szCs w:val="21"/>
          <w:vertAlign w:val="subscript"/>
          <w:lang w:val="de-AT"/>
        </w:rPr>
        <w:t>3</w:t>
      </w:r>
      <w:r>
        <w:rPr>
          <w:szCs w:val="21"/>
          <w:lang w:val="de-AT"/>
        </w:rPr>
        <w:t>AIF</w:t>
      </w:r>
      <w:r>
        <w:rPr>
          <w:szCs w:val="21"/>
          <w:vertAlign w:val="subscript"/>
          <w:lang w:val="de-AT"/>
        </w:rPr>
        <w:t>6</w:t>
      </w:r>
      <w:r>
        <w:rPr>
          <w:szCs w:val="21"/>
          <w:lang w:val="de-AT"/>
        </w:rPr>
        <w:t>&gt;96%。</w:t>
      </w:r>
    </w:p>
    <w:p>
      <w:pPr>
        <w:pStyle w:val="2"/>
        <w:rPr>
          <w:rFonts w:ascii="Times New Roman" w:hAnsi="Times New Roman" w:cs="Times New Roman"/>
          <w:lang w:val="de-AT"/>
        </w:rPr>
      </w:pPr>
      <w:r>
        <w:rPr>
          <w:rFonts w:ascii="Times New Roman" w:hAnsi="Times New Roman" w:cs="Times New Roman"/>
        </w:rPr>
        <w:t xml:space="preserve">    （7） 方解石</w:t>
      </w:r>
      <w:r>
        <w:rPr>
          <w:rFonts w:hint="eastAsia" w:ascii="Times New Roman" w:hAnsi="Times New Roman" w:cs="Times New Roman"/>
        </w:rPr>
        <w:t>：</w:t>
      </w:r>
      <w:r>
        <w:rPr>
          <w:rFonts w:ascii="Times New Roman" w:hAnsi="Times New Roman" w:cs="Times New Roman"/>
        </w:rPr>
        <w:t>白色晶体，分子式CaCO</w:t>
      </w:r>
      <w:r>
        <w:rPr>
          <w:rFonts w:ascii="Times New Roman" w:hAnsi="Times New Roman" w:cs="Times New Roman"/>
          <w:vertAlign w:val="subscript"/>
        </w:rPr>
        <w:t>3</w:t>
      </w:r>
      <w:r>
        <w:rPr>
          <w:rFonts w:ascii="Times New Roman" w:hAnsi="Times New Roman" w:cs="Times New Roman"/>
        </w:rPr>
        <w:t>，分子量100.1，比重2.6-2.8，含CaO 56%，方解石向结合剂中引入CaO，能降低结合剂的耐火度，使用的方解石要求CaCO3&gt;95%。</w:t>
      </w:r>
    </w:p>
    <w:p>
      <w:pPr>
        <w:ind w:firstLine="420" w:firstLineChars="200"/>
        <w:rPr>
          <w:szCs w:val="21"/>
          <w:lang w:val="de-AT"/>
        </w:rPr>
      </w:pPr>
      <w:r>
        <w:rPr>
          <w:szCs w:val="21"/>
          <w:lang w:val="de-AT"/>
        </w:rPr>
        <w:t>以上是结合剂常用的矿物成分，使用矿物成分能降低结合剂制造的成本，但是全部使用矿物成分很难满足结合剂对低耐火度和不同性能的要求，不能给出适合的化学成分，所以在低熔结合剂中经常还要补充一些化工原料，常用的有十余种。</w:t>
      </w:r>
    </w:p>
    <w:p>
      <w:pPr>
        <w:ind w:firstLine="420" w:firstLineChars="200"/>
        <w:rPr>
          <w:szCs w:val="21"/>
          <w:lang w:val="de-AT"/>
        </w:rPr>
      </w:pPr>
      <w:r>
        <w:rPr>
          <w:szCs w:val="21"/>
        </w:rPr>
        <w:t xml:space="preserve">（8） </w:t>
      </w:r>
      <w:r>
        <w:rPr>
          <w:szCs w:val="21"/>
          <w:lang w:val="de-AT"/>
        </w:rPr>
        <w:t>硼砂</w:t>
      </w:r>
      <w:r>
        <w:rPr>
          <w:rFonts w:hint="eastAsia"/>
          <w:szCs w:val="21"/>
          <w:lang w:val="de-AT"/>
        </w:rPr>
        <w:t>：</w:t>
      </w:r>
      <w:r>
        <w:rPr>
          <w:szCs w:val="21"/>
          <w:lang w:val="de-AT"/>
        </w:rPr>
        <w:t>亦称四硼酸钠，结晶硼砂是一种白色颗粒，分子式Na</w:t>
      </w:r>
      <w:r>
        <w:rPr>
          <w:szCs w:val="21"/>
          <w:vertAlign w:val="subscript"/>
          <w:lang w:val="de-AT"/>
        </w:rPr>
        <w:t>2</w:t>
      </w:r>
      <w:r>
        <w:rPr>
          <w:szCs w:val="21"/>
          <w:lang w:val="de-AT"/>
        </w:rPr>
        <w:t>B</w:t>
      </w:r>
      <w:r>
        <w:rPr>
          <w:szCs w:val="21"/>
          <w:vertAlign w:val="subscript"/>
          <w:lang w:val="de-AT"/>
        </w:rPr>
        <w:t>4</w:t>
      </w:r>
      <w:r>
        <w:rPr>
          <w:szCs w:val="21"/>
          <w:lang w:val="de-AT"/>
        </w:rPr>
        <w:t>O</w:t>
      </w:r>
      <w:r>
        <w:rPr>
          <w:szCs w:val="21"/>
          <w:vertAlign w:val="subscript"/>
          <w:lang w:val="de-AT"/>
        </w:rPr>
        <w:t>7</w:t>
      </w:r>
      <w:r>
        <w:rPr>
          <w:szCs w:val="21"/>
          <w:lang w:val="de-AT"/>
        </w:rPr>
        <w:t>·10H</w:t>
      </w:r>
      <w:r>
        <w:rPr>
          <w:szCs w:val="21"/>
          <w:vertAlign w:val="subscript"/>
          <w:lang w:val="de-AT"/>
        </w:rPr>
        <w:t>2</w:t>
      </w:r>
      <w:r>
        <w:rPr>
          <w:szCs w:val="21"/>
          <w:lang w:val="de-AT"/>
        </w:rPr>
        <w:t>O，分子量381.24，比重1.69-1.72，400</w:t>
      </w:r>
      <w:r>
        <w:rPr>
          <w:rFonts w:hint="eastAsia" w:ascii="宋体" w:hAnsi="宋体" w:cs="宋体"/>
          <w:color w:val="000000"/>
          <w:szCs w:val="21"/>
        </w:rPr>
        <w:t>℃</w:t>
      </w:r>
      <w:r>
        <w:rPr>
          <w:color w:val="000000"/>
          <w:szCs w:val="21"/>
        </w:rPr>
        <w:t>左右脱水，878</w:t>
      </w:r>
      <w:r>
        <w:rPr>
          <w:rFonts w:hint="eastAsia" w:ascii="宋体" w:hAnsi="宋体" w:cs="宋体"/>
          <w:color w:val="000000"/>
          <w:szCs w:val="21"/>
        </w:rPr>
        <w:t>℃</w:t>
      </w:r>
      <w:r>
        <w:rPr>
          <w:color w:val="000000"/>
          <w:szCs w:val="21"/>
        </w:rPr>
        <w:t>熔融。硼砂在结合剂中引入</w:t>
      </w:r>
      <w:r>
        <w:rPr>
          <w:szCs w:val="21"/>
          <w:lang w:val="de-AT"/>
        </w:rPr>
        <w:t>B</w:t>
      </w:r>
      <w:r>
        <w:rPr>
          <w:szCs w:val="21"/>
          <w:vertAlign w:val="subscript"/>
          <w:lang w:val="de-AT"/>
        </w:rPr>
        <w:t>2</w:t>
      </w:r>
      <w:r>
        <w:rPr>
          <w:szCs w:val="21"/>
          <w:lang w:val="de-AT"/>
        </w:rPr>
        <w:t>O</w:t>
      </w:r>
      <w:r>
        <w:rPr>
          <w:szCs w:val="21"/>
          <w:vertAlign w:val="subscript"/>
          <w:lang w:val="de-AT"/>
        </w:rPr>
        <w:t>3</w:t>
      </w:r>
      <w:r>
        <w:rPr>
          <w:szCs w:val="21"/>
          <w:lang w:val="de-AT"/>
        </w:rPr>
        <w:t>和Na</w:t>
      </w:r>
      <w:r>
        <w:rPr>
          <w:szCs w:val="21"/>
          <w:vertAlign w:val="subscript"/>
          <w:lang w:val="de-AT"/>
        </w:rPr>
        <w:t>2</w:t>
      </w:r>
      <w:r>
        <w:rPr>
          <w:szCs w:val="21"/>
          <w:lang w:val="de-AT"/>
        </w:rPr>
        <w:t>O，B</w:t>
      </w:r>
      <w:r>
        <w:rPr>
          <w:szCs w:val="21"/>
          <w:vertAlign w:val="subscript"/>
          <w:lang w:val="de-AT"/>
        </w:rPr>
        <w:t>2</w:t>
      </w:r>
      <w:r>
        <w:rPr>
          <w:szCs w:val="21"/>
          <w:lang w:val="de-AT"/>
        </w:rPr>
        <w:t>O</w:t>
      </w:r>
      <w:r>
        <w:rPr>
          <w:szCs w:val="21"/>
          <w:vertAlign w:val="subscript"/>
          <w:lang w:val="de-AT"/>
        </w:rPr>
        <w:t>3</w:t>
      </w:r>
      <w:r>
        <w:rPr>
          <w:color w:val="000000"/>
          <w:szCs w:val="21"/>
        </w:rPr>
        <w:t>能提高结合剂的弹性和化学稳定性，与</w:t>
      </w:r>
      <w:r>
        <w:rPr>
          <w:szCs w:val="21"/>
        </w:rPr>
        <w:t>Si</w:t>
      </w:r>
      <w:r>
        <w:rPr>
          <w:szCs w:val="21"/>
          <w:lang w:val="de-AT"/>
        </w:rPr>
        <w:t>O</w:t>
      </w:r>
      <w:r>
        <w:rPr>
          <w:szCs w:val="21"/>
          <w:vertAlign w:val="subscript"/>
          <w:lang w:val="de-AT"/>
        </w:rPr>
        <w:t>2</w:t>
      </w:r>
      <w:r>
        <w:rPr>
          <w:szCs w:val="21"/>
          <w:lang w:val="de-AT"/>
        </w:rPr>
        <w:t>、</w:t>
      </w:r>
      <w:r>
        <w:rPr>
          <w:color w:val="000000"/>
          <w:szCs w:val="21"/>
        </w:rPr>
        <w:t>Al</w:t>
      </w:r>
      <w:r>
        <w:rPr>
          <w:color w:val="000000"/>
          <w:szCs w:val="21"/>
          <w:vertAlign w:val="subscript"/>
        </w:rPr>
        <w:t>2</w:t>
      </w:r>
      <w:r>
        <w:rPr>
          <w:szCs w:val="21"/>
          <w:lang w:val="de-AT"/>
        </w:rPr>
        <w:t>O</w:t>
      </w:r>
      <w:r>
        <w:rPr>
          <w:color w:val="000000"/>
          <w:szCs w:val="21"/>
          <w:vertAlign w:val="subscript"/>
        </w:rPr>
        <w:t xml:space="preserve">3 </w:t>
      </w:r>
      <w:r>
        <w:rPr>
          <w:color w:val="000000"/>
          <w:szCs w:val="21"/>
        </w:rPr>
        <w:t>等混熔形成低共熔物，降低结合剂耐火度。在结合剂中</w:t>
      </w:r>
      <w:r>
        <w:rPr>
          <w:szCs w:val="21"/>
          <w:lang w:val="de-AT"/>
        </w:rPr>
        <w:t>B</w:t>
      </w:r>
      <w:r>
        <w:rPr>
          <w:szCs w:val="21"/>
          <w:vertAlign w:val="subscript"/>
          <w:lang w:val="de-AT"/>
        </w:rPr>
        <w:t>2</w:t>
      </w:r>
      <w:r>
        <w:rPr>
          <w:szCs w:val="21"/>
          <w:lang w:val="de-AT"/>
        </w:rPr>
        <w:t>O</w:t>
      </w:r>
      <w:r>
        <w:rPr>
          <w:szCs w:val="21"/>
          <w:vertAlign w:val="subscript"/>
          <w:lang w:val="de-AT"/>
        </w:rPr>
        <w:t>3</w:t>
      </w:r>
      <w:r>
        <w:rPr>
          <w:szCs w:val="21"/>
          <w:lang w:val="de-AT"/>
        </w:rPr>
        <w:t>的加入量以20%左右为宜。</w:t>
      </w:r>
    </w:p>
    <w:p>
      <w:pPr>
        <w:ind w:firstLine="420" w:firstLineChars="200"/>
        <w:rPr>
          <w:color w:val="000000"/>
          <w:szCs w:val="21"/>
        </w:rPr>
      </w:pPr>
      <w:r>
        <w:rPr>
          <w:rFonts w:ascii="宋体" w:hAnsi="宋体"/>
          <w:szCs w:val="21"/>
        </w:rPr>
        <w:t xml:space="preserve">(9) </w:t>
      </w:r>
      <w:r>
        <w:rPr>
          <w:color w:val="000000"/>
          <w:szCs w:val="21"/>
        </w:rPr>
        <w:t>硼玻璃</w:t>
      </w:r>
      <w:r>
        <w:rPr>
          <w:rFonts w:hint="eastAsia"/>
          <w:color w:val="000000"/>
          <w:szCs w:val="21"/>
        </w:rPr>
        <w:t>：</w:t>
      </w:r>
      <w:r>
        <w:rPr>
          <w:color w:val="000000"/>
          <w:szCs w:val="21"/>
        </w:rPr>
        <w:t xml:space="preserve"> </w:t>
      </w:r>
      <w:r>
        <w:rPr>
          <w:szCs w:val="21"/>
          <w:lang w:val="de-AT"/>
        </w:rPr>
        <w:t>硼砂与长石以50：50左右混合，在900</w:t>
      </w:r>
      <w:r>
        <w:rPr>
          <w:rFonts w:hint="eastAsia" w:ascii="宋体" w:hAnsi="宋体" w:cs="宋体"/>
          <w:color w:val="000000"/>
          <w:szCs w:val="21"/>
        </w:rPr>
        <w:t>℃</w:t>
      </w:r>
      <w:r>
        <w:rPr>
          <w:color w:val="000000"/>
          <w:szCs w:val="21"/>
        </w:rPr>
        <w:t>以上熔融，冷却、粉碎、过筛成粉状，称硼砂玻璃，简称硼玻璃，这也是一种常用的含硼材料。也有混入其他材料制成硼铅玻璃和硼硅玻璃使用的。</w:t>
      </w:r>
    </w:p>
    <w:p>
      <w:pPr>
        <w:ind w:firstLine="420" w:firstLineChars="200"/>
        <w:rPr>
          <w:szCs w:val="21"/>
          <w:lang w:val="de-AT"/>
        </w:rPr>
      </w:pPr>
      <w:r>
        <w:rPr>
          <w:color w:val="000000"/>
          <w:szCs w:val="21"/>
        </w:rPr>
        <w:t>(10) 硼酸</w:t>
      </w:r>
      <w:r>
        <w:rPr>
          <w:rFonts w:hint="eastAsia"/>
          <w:color w:val="000000"/>
          <w:szCs w:val="21"/>
        </w:rPr>
        <w:t>：</w:t>
      </w:r>
      <w:r>
        <w:rPr>
          <w:color w:val="000000"/>
          <w:szCs w:val="21"/>
        </w:rPr>
        <w:t xml:space="preserve"> 在结合剂中引入</w:t>
      </w:r>
      <w:r>
        <w:rPr>
          <w:szCs w:val="21"/>
          <w:lang w:val="de-AT"/>
        </w:rPr>
        <w:t>B</w:t>
      </w:r>
      <w:r>
        <w:rPr>
          <w:szCs w:val="21"/>
          <w:vertAlign w:val="subscript"/>
          <w:lang w:val="de-AT"/>
        </w:rPr>
        <w:t>2</w:t>
      </w:r>
      <w:r>
        <w:rPr>
          <w:szCs w:val="21"/>
          <w:lang w:val="de-AT"/>
        </w:rPr>
        <w:t>O</w:t>
      </w:r>
      <w:r>
        <w:rPr>
          <w:szCs w:val="21"/>
          <w:vertAlign w:val="subscript"/>
          <w:lang w:val="de-AT"/>
        </w:rPr>
        <w:t>3</w:t>
      </w:r>
      <w:r>
        <w:rPr>
          <w:color w:val="000000"/>
          <w:szCs w:val="21"/>
          <w:lang w:val="de-AT"/>
        </w:rPr>
        <w:t>但不希望过多地引入</w:t>
      </w:r>
      <w:r>
        <w:rPr>
          <w:color w:val="000000"/>
          <w:szCs w:val="21"/>
        </w:rPr>
        <w:t>Na</w:t>
      </w:r>
      <w:r>
        <w:rPr>
          <w:color w:val="000000"/>
          <w:szCs w:val="21"/>
          <w:vertAlign w:val="subscript"/>
        </w:rPr>
        <w:t>2</w:t>
      </w:r>
      <w:r>
        <w:rPr>
          <w:szCs w:val="21"/>
          <w:lang w:val="de-AT"/>
        </w:rPr>
        <w:t>O时</w:t>
      </w:r>
      <w:r>
        <w:rPr>
          <w:szCs w:val="21"/>
        </w:rPr>
        <w:t>，</w:t>
      </w:r>
      <w:r>
        <w:rPr>
          <w:szCs w:val="21"/>
          <w:lang w:val="de-AT"/>
        </w:rPr>
        <w:t>可以使用硼酸引入B</w:t>
      </w:r>
      <w:r>
        <w:rPr>
          <w:szCs w:val="21"/>
          <w:vertAlign w:val="subscript"/>
          <w:lang w:val="de-AT"/>
        </w:rPr>
        <w:t>2</w:t>
      </w:r>
      <w:r>
        <w:rPr>
          <w:szCs w:val="21"/>
          <w:lang w:val="de-AT"/>
        </w:rPr>
        <w:t>O</w:t>
      </w:r>
      <w:r>
        <w:rPr>
          <w:szCs w:val="21"/>
          <w:vertAlign w:val="subscript"/>
          <w:lang w:val="de-AT"/>
        </w:rPr>
        <w:t>3</w:t>
      </w:r>
      <w:r>
        <w:rPr>
          <w:szCs w:val="21"/>
        </w:rPr>
        <w:t>，</w:t>
      </w:r>
      <w:r>
        <w:rPr>
          <w:szCs w:val="21"/>
          <w:lang w:val="de-AT"/>
        </w:rPr>
        <w:t>硼酸分子式H</w:t>
      </w:r>
      <w:r>
        <w:rPr>
          <w:szCs w:val="21"/>
          <w:vertAlign w:val="subscript"/>
          <w:lang w:val="de-AT"/>
        </w:rPr>
        <w:t>3</w:t>
      </w:r>
      <w:r>
        <w:rPr>
          <w:szCs w:val="21"/>
          <w:lang w:val="de-AT"/>
        </w:rPr>
        <w:t>BO</w:t>
      </w:r>
      <w:r>
        <w:rPr>
          <w:szCs w:val="21"/>
          <w:vertAlign w:val="subscript"/>
          <w:lang w:val="de-AT"/>
        </w:rPr>
        <w:t>3</w:t>
      </w:r>
      <w:r>
        <w:rPr>
          <w:szCs w:val="21"/>
        </w:rPr>
        <w:t>，</w:t>
      </w:r>
      <w:r>
        <w:rPr>
          <w:szCs w:val="21"/>
          <w:lang w:val="de-AT"/>
        </w:rPr>
        <w:t>分子量61.8</w:t>
      </w:r>
      <w:r>
        <w:rPr>
          <w:szCs w:val="21"/>
        </w:rPr>
        <w:t>，</w:t>
      </w:r>
      <w:r>
        <w:rPr>
          <w:szCs w:val="21"/>
          <w:lang w:val="de-AT"/>
        </w:rPr>
        <w:t>含有B</w:t>
      </w:r>
      <w:r>
        <w:rPr>
          <w:szCs w:val="21"/>
          <w:vertAlign w:val="subscript"/>
          <w:lang w:val="de-AT"/>
        </w:rPr>
        <w:t>2</w:t>
      </w:r>
      <w:r>
        <w:rPr>
          <w:szCs w:val="21"/>
          <w:lang w:val="de-AT"/>
        </w:rPr>
        <w:t>O</w:t>
      </w:r>
      <w:r>
        <w:rPr>
          <w:szCs w:val="21"/>
          <w:vertAlign w:val="subscript"/>
          <w:lang w:val="de-AT"/>
        </w:rPr>
        <w:t xml:space="preserve">3 </w:t>
      </w:r>
      <w:r>
        <w:rPr>
          <w:szCs w:val="21"/>
          <w:lang w:val="de-AT"/>
        </w:rPr>
        <w:t>56%</w:t>
      </w:r>
      <w:r>
        <w:rPr>
          <w:szCs w:val="21"/>
        </w:rPr>
        <w:t>，</w:t>
      </w:r>
      <w:r>
        <w:rPr>
          <w:szCs w:val="21"/>
          <w:lang w:val="de-AT"/>
        </w:rPr>
        <w:t>比重1.435。工业硼酸要求H</w:t>
      </w:r>
      <w:r>
        <w:rPr>
          <w:szCs w:val="21"/>
          <w:vertAlign w:val="subscript"/>
          <w:lang w:val="de-AT"/>
        </w:rPr>
        <w:t>3</w:t>
      </w:r>
      <w:r>
        <w:rPr>
          <w:szCs w:val="21"/>
          <w:lang w:val="de-AT"/>
        </w:rPr>
        <w:t>BO</w:t>
      </w:r>
      <w:r>
        <w:rPr>
          <w:szCs w:val="21"/>
          <w:vertAlign w:val="subscript"/>
          <w:lang w:val="de-AT"/>
        </w:rPr>
        <w:t>3</w:t>
      </w:r>
      <w:r>
        <w:rPr>
          <w:szCs w:val="21"/>
          <w:lang w:val="de-AT"/>
        </w:rPr>
        <w:t>&gt;98.5%。</w:t>
      </w:r>
    </w:p>
    <w:p>
      <w:pPr>
        <w:ind w:firstLine="420" w:firstLineChars="200"/>
        <w:rPr>
          <w:szCs w:val="21"/>
          <w:lang w:val="de-AT"/>
        </w:rPr>
      </w:pPr>
      <w:r>
        <w:rPr>
          <w:szCs w:val="21"/>
        </w:rPr>
        <w:t xml:space="preserve">(11) </w:t>
      </w:r>
      <w:r>
        <w:rPr>
          <w:szCs w:val="21"/>
          <w:lang w:val="de-AT"/>
        </w:rPr>
        <w:t>氧化锌</w:t>
      </w:r>
      <w:r>
        <w:rPr>
          <w:rFonts w:hint="eastAsia"/>
          <w:szCs w:val="21"/>
          <w:lang w:val="de-AT"/>
        </w:rPr>
        <w:t>：</w:t>
      </w:r>
      <w:r>
        <w:rPr>
          <w:szCs w:val="21"/>
          <w:lang w:val="de-AT"/>
        </w:rPr>
        <w:t>白色粉末，分子式ZnO，分子量81.4，比重5.6，工业品要求ZnO&gt;98%。ZnO在结合剂中是较好的助熔剂，能提高制品的热稳定性。</w:t>
      </w:r>
    </w:p>
    <w:p>
      <w:pPr>
        <w:ind w:firstLine="420" w:firstLineChars="200"/>
        <w:rPr>
          <w:szCs w:val="21"/>
          <w:lang w:val="de-AT"/>
        </w:rPr>
      </w:pPr>
      <w:r>
        <w:rPr>
          <w:szCs w:val="21"/>
        </w:rPr>
        <w:t>(</w:t>
      </w:r>
      <w:r>
        <w:rPr>
          <w:szCs w:val="21"/>
          <w:lang w:val="de-AT"/>
        </w:rPr>
        <w:t>1</w:t>
      </w:r>
      <w:r>
        <w:rPr>
          <w:szCs w:val="21"/>
        </w:rPr>
        <w:t xml:space="preserve">2) </w:t>
      </w:r>
      <w:r>
        <w:rPr>
          <w:szCs w:val="21"/>
          <w:lang w:val="de-AT"/>
        </w:rPr>
        <w:t>硝酸钾</w:t>
      </w:r>
      <w:r>
        <w:rPr>
          <w:rFonts w:hint="eastAsia"/>
          <w:szCs w:val="21"/>
          <w:lang w:val="de-AT"/>
        </w:rPr>
        <w:t>：</w:t>
      </w:r>
      <w:r>
        <w:rPr>
          <w:szCs w:val="21"/>
          <w:lang w:val="de-AT"/>
        </w:rPr>
        <w:t>分子式KNO</w:t>
      </w:r>
      <w:r>
        <w:rPr>
          <w:szCs w:val="21"/>
          <w:vertAlign w:val="subscript"/>
          <w:lang w:val="de-AT"/>
        </w:rPr>
        <w:t>3</w:t>
      </w:r>
      <w:r>
        <w:rPr>
          <w:szCs w:val="21"/>
          <w:lang w:val="de-AT"/>
        </w:rPr>
        <w:t>，分子量101，K</w:t>
      </w:r>
      <w:r>
        <w:rPr>
          <w:szCs w:val="21"/>
          <w:vertAlign w:val="subscript"/>
          <w:lang w:val="de-AT"/>
        </w:rPr>
        <w:t>2</w:t>
      </w:r>
      <w:r>
        <w:rPr>
          <w:szCs w:val="21"/>
          <w:lang w:val="de-AT"/>
        </w:rPr>
        <w:t>O含量46.6%，比重2.1，850</w:t>
      </w:r>
      <w:r>
        <w:rPr>
          <w:rFonts w:hint="eastAsia" w:ascii="宋体" w:hAnsi="宋体" w:cs="宋体"/>
          <w:color w:val="000000"/>
          <w:szCs w:val="21"/>
          <w:lang w:val="de-AT"/>
        </w:rPr>
        <w:t>℃</w:t>
      </w:r>
      <w:r>
        <w:rPr>
          <w:color w:val="000000"/>
          <w:szCs w:val="21"/>
        </w:rPr>
        <w:t>分解出</w:t>
      </w:r>
      <w:r>
        <w:rPr>
          <w:szCs w:val="21"/>
          <w:lang w:val="de-AT"/>
        </w:rPr>
        <w:t>K</w:t>
      </w:r>
      <w:r>
        <w:rPr>
          <w:szCs w:val="21"/>
          <w:vertAlign w:val="subscript"/>
          <w:lang w:val="de-AT"/>
        </w:rPr>
        <w:t>2</w:t>
      </w:r>
      <w:r>
        <w:rPr>
          <w:szCs w:val="21"/>
          <w:lang w:val="de-AT"/>
        </w:rPr>
        <w:t>O，K</w:t>
      </w:r>
      <w:r>
        <w:rPr>
          <w:szCs w:val="21"/>
          <w:vertAlign w:val="subscript"/>
          <w:lang w:val="de-AT"/>
        </w:rPr>
        <w:t>2</w:t>
      </w:r>
      <w:r>
        <w:rPr>
          <w:szCs w:val="21"/>
          <w:lang w:val="de-AT"/>
        </w:rPr>
        <w:t>O能显著降低结合剂耐火度，降低结合剂表面张力。使用KNO</w:t>
      </w:r>
      <w:r>
        <w:rPr>
          <w:szCs w:val="21"/>
          <w:vertAlign w:val="subscript"/>
          <w:lang w:val="de-AT"/>
        </w:rPr>
        <w:t>3</w:t>
      </w:r>
      <w:r>
        <w:rPr>
          <w:szCs w:val="21"/>
          <w:lang w:val="de-AT"/>
        </w:rPr>
        <w:t>引入</w:t>
      </w:r>
      <w:r>
        <w:rPr>
          <w:szCs w:val="21"/>
          <w:vertAlign w:val="subscript"/>
          <w:lang w:val="de-AT"/>
        </w:rPr>
        <w:t xml:space="preserve"> </w:t>
      </w:r>
      <w:r>
        <w:rPr>
          <w:szCs w:val="21"/>
          <w:lang w:val="de-AT"/>
        </w:rPr>
        <w:t>K</w:t>
      </w:r>
      <w:r>
        <w:rPr>
          <w:szCs w:val="21"/>
          <w:vertAlign w:val="subscript"/>
          <w:lang w:val="de-AT"/>
        </w:rPr>
        <w:t>2</w:t>
      </w:r>
      <w:r>
        <w:rPr>
          <w:szCs w:val="21"/>
          <w:lang w:val="de-AT"/>
        </w:rPr>
        <w:t>O，因KNO</w:t>
      </w:r>
      <w:r>
        <w:rPr>
          <w:szCs w:val="21"/>
          <w:vertAlign w:val="subscript"/>
          <w:lang w:val="de-AT"/>
        </w:rPr>
        <w:t>3</w:t>
      </w:r>
      <w:r>
        <w:rPr>
          <w:szCs w:val="21"/>
          <w:lang w:val="de-AT"/>
        </w:rPr>
        <w:t>分解时放出氧，所以还有氧化剂的作用。工业用硝酸钾要求含量KNO</w:t>
      </w:r>
      <w:r>
        <w:rPr>
          <w:szCs w:val="21"/>
          <w:vertAlign w:val="subscript"/>
          <w:lang w:val="de-AT"/>
        </w:rPr>
        <w:t>3</w:t>
      </w:r>
      <w:r>
        <w:rPr>
          <w:szCs w:val="21"/>
          <w:lang w:val="de-AT"/>
        </w:rPr>
        <w:t>&gt;98%。</w:t>
      </w:r>
    </w:p>
    <w:p>
      <w:pPr>
        <w:ind w:firstLine="420" w:firstLineChars="200"/>
        <w:rPr>
          <w:szCs w:val="21"/>
          <w:lang w:val="de-AT"/>
        </w:rPr>
      </w:pPr>
      <w:r>
        <w:rPr>
          <w:szCs w:val="21"/>
        </w:rPr>
        <w:t>(</w:t>
      </w:r>
      <w:r>
        <w:rPr>
          <w:szCs w:val="21"/>
          <w:lang w:val="de-AT"/>
        </w:rPr>
        <w:t>1</w:t>
      </w:r>
      <w:r>
        <w:rPr>
          <w:szCs w:val="21"/>
        </w:rPr>
        <w:t xml:space="preserve">3) </w:t>
      </w:r>
      <w:r>
        <w:rPr>
          <w:szCs w:val="21"/>
          <w:lang w:val="de-AT"/>
        </w:rPr>
        <w:t>碳酸钠</w:t>
      </w:r>
      <w:r>
        <w:rPr>
          <w:rFonts w:hint="eastAsia"/>
          <w:szCs w:val="21"/>
          <w:lang w:val="de-AT"/>
        </w:rPr>
        <w:t>：</w:t>
      </w:r>
      <w:r>
        <w:rPr>
          <w:szCs w:val="21"/>
        </w:rPr>
        <w:t xml:space="preserve"> </w:t>
      </w:r>
      <w:r>
        <w:rPr>
          <w:szCs w:val="21"/>
          <w:lang w:val="de-AT"/>
        </w:rPr>
        <w:t>白色粉末，分子式Na</w:t>
      </w:r>
      <w:r>
        <w:rPr>
          <w:szCs w:val="21"/>
          <w:vertAlign w:val="subscript"/>
          <w:lang w:val="de-AT"/>
        </w:rPr>
        <w:t>2</w:t>
      </w:r>
      <w:r>
        <w:rPr>
          <w:szCs w:val="21"/>
          <w:lang w:val="de-AT"/>
        </w:rPr>
        <w:t>CO</w:t>
      </w:r>
      <w:r>
        <w:rPr>
          <w:szCs w:val="21"/>
          <w:vertAlign w:val="subscript"/>
          <w:lang w:val="de-AT"/>
        </w:rPr>
        <w:t>3</w:t>
      </w:r>
      <w:r>
        <w:rPr>
          <w:szCs w:val="21"/>
          <w:lang w:val="de-AT"/>
        </w:rPr>
        <w:t>，分子量106，熔点852</w:t>
      </w:r>
      <w:r>
        <w:rPr>
          <w:rFonts w:hint="eastAsia" w:ascii="宋体" w:hAnsi="宋体" w:cs="宋体"/>
          <w:color w:val="000000"/>
          <w:szCs w:val="21"/>
          <w:lang w:val="de-AT"/>
        </w:rPr>
        <w:t>℃</w:t>
      </w:r>
      <w:r>
        <w:rPr>
          <w:color w:val="000000"/>
          <w:szCs w:val="21"/>
          <w:lang w:val="de-AT"/>
        </w:rPr>
        <w:t>，Na</w:t>
      </w:r>
      <w:r>
        <w:rPr>
          <w:color w:val="000000"/>
          <w:szCs w:val="21"/>
          <w:vertAlign w:val="subscript"/>
          <w:lang w:val="de-AT"/>
        </w:rPr>
        <w:t>2</w:t>
      </w:r>
      <w:r>
        <w:rPr>
          <w:szCs w:val="21"/>
          <w:lang w:val="de-AT"/>
        </w:rPr>
        <w:t>O含量58.5%，放置空气中易吸潮结块，因</w:t>
      </w:r>
      <w:r>
        <w:rPr>
          <w:color w:val="000000"/>
          <w:szCs w:val="21"/>
          <w:lang w:val="de-AT"/>
        </w:rPr>
        <w:t>Na</w:t>
      </w:r>
      <w:r>
        <w:rPr>
          <w:color w:val="000000"/>
          <w:szCs w:val="21"/>
          <w:vertAlign w:val="subscript"/>
          <w:lang w:val="de-AT"/>
        </w:rPr>
        <w:t>2</w:t>
      </w:r>
      <w:r>
        <w:rPr>
          <w:szCs w:val="21"/>
          <w:lang w:val="de-AT"/>
        </w:rPr>
        <w:t>O能减少制品的烧成范围，在结合剂中的作用略同于K</w:t>
      </w:r>
      <w:r>
        <w:rPr>
          <w:szCs w:val="21"/>
          <w:vertAlign w:val="subscript"/>
          <w:lang w:val="de-AT"/>
        </w:rPr>
        <w:t>2</w:t>
      </w:r>
      <w:r>
        <w:rPr>
          <w:szCs w:val="21"/>
          <w:lang w:val="de-AT"/>
        </w:rPr>
        <w:t>O。</w:t>
      </w:r>
    </w:p>
    <w:p>
      <w:pPr>
        <w:ind w:firstLine="420" w:firstLineChars="200"/>
        <w:rPr>
          <w:szCs w:val="21"/>
          <w:lang w:val="de-AT"/>
        </w:rPr>
      </w:pPr>
      <w:r>
        <w:rPr>
          <w:szCs w:val="21"/>
        </w:rPr>
        <w:t>(</w:t>
      </w:r>
      <w:r>
        <w:rPr>
          <w:szCs w:val="21"/>
          <w:lang w:val="de-AT"/>
        </w:rPr>
        <w:t>1</w:t>
      </w:r>
      <w:r>
        <w:rPr>
          <w:szCs w:val="21"/>
        </w:rPr>
        <w:t xml:space="preserve">4) </w:t>
      </w:r>
      <w:r>
        <w:rPr>
          <w:szCs w:val="21"/>
          <w:lang w:val="de-AT"/>
        </w:rPr>
        <w:t>碳酸钡</w:t>
      </w:r>
      <w:r>
        <w:rPr>
          <w:rFonts w:hint="eastAsia"/>
          <w:szCs w:val="21"/>
          <w:lang w:val="de-AT"/>
        </w:rPr>
        <w:t>：</w:t>
      </w:r>
      <w:r>
        <w:rPr>
          <w:szCs w:val="21"/>
          <w:lang w:val="de-AT"/>
        </w:rPr>
        <w:t>分子式BaCO</w:t>
      </w:r>
      <w:r>
        <w:rPr>
          <w:szCs w:val="21"/>
          <w:vertAlign w:val="subscript"/>
          <w:lang w:val="de-AT"/>
        </w:rPr>
        <w:t>3</w:t>
      </w:r>
      <w:r>
        <w:rPr>
          <w:szCs w:val="21"/>
          <w:lang w:val="de-AT"/>
        </w:rPr>
        <w:t>，分子量197.3，比重4.43，高温时能分解出BaO，BaO含量77.7%，BaO在结合剂中能部分代替PbO和B</w:t>
      </w:r>
      <w:r>
        <w:rPr>
          <w:szCs w:val="21"/>
          <w:vertAlign w:val="subscript"/>
          <w:lang w:val="de-AT"/>
        </w:rPr>
        <w:t>2</w:t>
      </w:r>
      <w:r>
        <w:rPr>
          <w:szCs w:val="21"/>
          <w:lang w:val="de-AT"/>
        </w:rPr>
        <w:t>O</w:t>
      </w:r>
      <w:r>
        <w:rPr>
          <w:szCs w:val="21"/>
          <w:vertAlign w:val="subscript"/>
          <w:lang w:val="de-AT"/>
        </w:rPr>
        <w:t>3</w:t>
      </w:r>
      <w:r>
        <w:rPr>
          <w:szCs w:val="21"/>
          <w:lang w:val="de-AT"/>
        </w:rPr>
        <w:t>的作用，其热稳定性优于PbO，且能降低结合剂耐火度，提高结合剂强度。BaO在结合剂中的用量在6-15%之间。</w:t>
      </w:r>
    </w:p>
    <w:p>
      <w:pPr>
        <w:ind w:firstLine="420" w:firstLineChars="200"/>
        <w:rPr>
          <w:color w:val="000000"/>
          <w:szCs w:val="21"/>
          <w:lang w:val="de-AT"/>
        </w:rPr>
      </w:pPr>
      <w:r>
        <w:rPr>
          <w:szCs w:val="21"/>
        </w:rPr>
        <w:t>(</w:t>
      </w:r>
      <w:r>
        <w:rPr>
          <w:szCs w:val="21"/>
          <w:lang w:val="de-AT"/>
        </w:rPr>
        <w:t>1</w:t>
      </w:r>
      <w:r>
        <w:rPr>
          <w:szCs w:val="21"/>
        </w:rPr>
        <w:t xml:space="preserve">5) </w:t>
      </w:r>
      <w:r>
        <w:rPr>
          <w:szCs w:val="21"/>
          <w:lang w:val="de-AT"/>
        </w:rPr>
        <w:t>碳酸锂</w:t>
      </w:r>
      <w:r>
        <w:rPr>
          <w:rFonts w:hint="eastAsia"/>
          <w:szCs w:val="21"/>
          <w:lang w:val="de-AT"/>
        </w:rPr>
        <w:t>：</w:t>
      </w:r>
      <w:r>
        <w:rPr>
          <w:szCs w:val="21"/>
          <w:lang w:val="de-AT"/>
        </w:rPr>
        <w:t>白色粉末，分子式Li</w:t>
      </w:r>
      <w:r>
        <w:rPr>
          <w:color w:val="000000"/>
          <w:szCs w:val="21"/>
          <w:vertAlign w:val="subscript"/>
          <w:lang w:val="de-AT"/>
        </w:rPr>
        <w:t>2</w:t>
      </w:r>
      <w:r>
        <w:rPr>
          <w:szCs w:val="21"/>
          <w:lang w:val="de-AT"/>
        </w:rPr>
        <w:t>CO</w:t>
      </w:r>
      <w:r>
        <w:rPr>
          <w:color w:val="000000"/>
          <w:szCs w:val="21"/>
          <w:vertAlign w:val="subscript"/>
          <w:lang w:val="de-AT"/>
        </w:rPr>
        <w:t>3</w:t>
      </w:r>
      <w:r>
        <w:rPr>
          <w:color w:val="000000"/>
          <w:szCs w:val="21"/>
          <w:lang w:val="de-AT"/>
        </w:rPr>
        <w:t>，分子量73.88，比重2.11，熔点618</w:t>
      </w:r>
      <w:r>
        <w:rPr>
          <w:rFonts w:hint="eastAsia" w:ascii="宋体" w:hAnsi="宋体" w:cs="宋体"/>
          <w:color w:val="000000"/>
          <w:szCs w:val="21"/>
          <w:lang w:val="de-AT"/>
        </w:rPr>
        <w:t>℃</w:t>
      </w:r>
      <w:r>
        <w:rPr>
          <w:color w:val="000000"/>
          <w:szCs w:val="21"/>
          <w:lang w:val="de-AT"/>
        </w:rPr>
        <w:t>，含</w:t>
      </w:r>
      <w:r>
        <w:rPr>
          <w:szCs w:val="21"/>
          <w:lang w:val="de-AT"/>
        </w:rPr>
        <w:t>Li</w:t>
      </w:r>
      <w:r>
        <w:rPr>
          <w:color w:val="000000"/>
          <w:szCs w:val="21"/>
          <w:vertAlign w:val="subscript"/>
          <w:lang w:val="de-AT"/>
        </w:rPr>
        <w:t>2</w:t>
      </w:r>
      <w:r>
        <w:rPr>
          <w:szCs w:val="21"/>
          <w:lang w:val="de-AT"/>
        </w:rPr>
        <w:t>O 40.44%。Li</w:t>
      </w:r>
      <w:r>
        <w:rPr>
          <w:color w:val="000000"/>
          <w:szCs w:val="21"/>
          <w:vertAlign w:val="subscript"/>
          <w:lang w:val="de-AT"/>
        </w:rPr>
        <w:t>2</w:t>
      </w:r>
      <w:r>
        <w:rPr>
          <w:szCs w:val="21"/>
          <w:lang w:val="de-AT"/>
        </w:rPr>
        <w:t>O能提高结合剂抗冲击强度。工业用碳酸锂要求Li</w:t>
      </w:r>
      <w:r>
        <w:rPr>
          <w:color w:val="000000"/>
          <w:szCs w:val="21"/>
          <w:vertAlign w:val="subscript"/>
          <w:lang w:val="de-AT"/>
        </w:rPr>
        <w:t>2</w:t>
      </w:r>
      <w:r>
        <w:rPr>
          <w:szCs w:val="21"/>
          <w:lang w:val="de-AT"/>
        </w:rPr>
        <w:t>CO</w:t>
      </w:r>
      <w:r>
        <w:rPr>
          <w:color w:val="000000"/>
          <w:szCs w:val="21"/>
          <w:vertAlign w:val="subscript"/>
          <w:lang w:val="de-AT"/>
        </w:rPr>
        <w:t>3</w:t>
      </w:r>
      <w:r>
        <w:rPr>
          <w:color w:val="000000"/>
          <w:szCs w:val="21"/>
          <w:lang w:val="de-AT"/>
        </w:rPr>
        <w:t>&gt;98%。</w:t>
      </w:r>
    </w:p>
    <w:p>
      <w:pPr>
        <w:ind w:firstLine="420" w:firstLineChars="200"/>
        <w:rPr>
          <w:szCs w:val="21"/>
          <w:lang w:val="de-AT"/>
        </w:rPr>
      </w:pPr>
      <w:r>
        <w:rPr>
          <w:color w:val="000000"/>
          <w:szCs w:val="21"/>
        </w:rPr>
        <w:t>(</w:t>
      </w:r>
      <w:r>
        <w:rPr>
          <w:color w:val="000000"/>
          <w:szCs w:val="21"/>
          <w:lang w:val="de-AT"/>
        </w:rPr>
        <w:t>1</w:t>
      </w:r>
      <w:r>
        <w:rPr>
          <w:color w:val="000000"/>
          <w:szCs w:val="21"/>
        </w:rPr>
        <w:t xml:space="preserve">6) </w:t>
      </w:r>
      <w:r>
        <w:rPr>
          <w:color w:val="000000"/>
          <w:szCs w:val="21"/>
          <w:lang w:val="de-AT"/>
        </w:rPr>
        <w:t>钛白粉</w:t>
      </w:r>
      <w:r>
        <w:rPr>
          <w:rFonts w:hint="eastAsia"/>
          <w:color w:val="000000"/>
          <w:szCs w:val="21"/>
          <w:lang w:val="de-AT"/>
        </w:rPr>
        <w:t>：</w:t>
      </w:r>
      <w:r>
        <w:rPr>
          <w:color w:val="000000"/>
          <w:szCs w:val="21"/>
          <w:lang w:val="de-AT"/>
        </w:rPr>
        <w:t>分子式Ti</w:t>
      </w:r>
      <w:r>
        <w:rPr>
          <w:szCs w:val="21"/>
          <w:lang w:val="de-AT"/>
        </w:rPr>
        <w:t>O</w:t>
      </w:r>
      <w:r>
        <w:rPr>
          <w:color w:val="000000"/>
          <w:szCs w:val="21"/>
          <w:vertAlign w:val="subscript"/>
          <w:lang w:val="de-AT"/>
        </w:rPr>
        <w:t>2</w:t>
      </w:r>
      <w:r>
        <w:rPr>
          <w:szCs w:val="21"/>
          <w:lang w:val="de-AT"/>
        </w:rPr>
        <w:t>，分子量79.9，比重在4左右，</w:t>
      </w:r>
      <w:r>
        <w:rPr>
          <w:color w:val="000000"/>
          <w:szCs w:val="21"/>
          <w:lang w:val="de-AT"/>
        </w:rPr>
        <w:t>Ti</w:t>
      </w:r>
      <w:r>
        <w:rPr>
          <w:szCs w:val="21"/>
          <w:lang w:val="de-AT"/>
        </w:rPr>
        <w:t>O</w:t>
      </w:r>
      <w:r>
        <w:rPr>
          <w:color w:val="000000"/>
          <w:szCs w:val="21"/>
          <w:vertAlign w:val="subscript"/>
          <w:lang w:val="de-AT"/>
        </w:rPr>
        <w:t>2</w:t>
      </w:r>
      <w:r>
        <w:rPr>
          <w:color w:val="000000"/>
          <w:szCs w:val="21"/>
          <w:lang w:val="de-AT"/>
        </w:rPr>
        <w:t>能提高结合剂的物理化学性能，因其耐火度较高，用量不可过大，约3%左右为宜。工业钛白粉要求Ti</w:t>
      </w:r>
      <w:r>
        <w:rPr>
          <w:szCs w:val="21"/>
          <w:lang w:val="de-AT"/>
        </w:rPr>
        <w:t>O</w:t>
      </w:r>
      <w:r>
        <w:rPr>
          <w:color w:val="000000"/>
          <w:szCs w:val="21"/>
          <w:vertAlign w:val="subscript"/>
          <w:lang w:val="de-AT"/>
        </w:rPr>
        <w:t>2</w:t>
      </w:r>
      <w:r>
        <w:rPr>
          <w:color w:val="000000"/>
          <w:szCs w:val="21"/>
          <w:lang w:val="de-AT"/>
        </w:rPr>
        <w:t>&gt;98.5%。</w:t>
      </w:r>
    </w:p>
    <w:p>
      <w:pPr>
        <w:ind w:firstLine="420" w:firstLineChars="200"/>
        <w:rPr>
          <w:szCs w:val="21"/>
          <w:lang w:val="de-AT"/>
        </w:rPr>
      </w:pPr>
      <w:r>
        <w:rPr>
          <w:szCs w:val="21"/>
        </w:rPr>
        <w:t>(</w:t>
      </w:r>
      <w:r>
        <w:rPr>
          <w:szCs w:val="21"/>
          <w:lang w:val="de-AT"/>
        </w:rPr>
        <w:t>1</w:t>
      </w:r>
      <w:r>
        <w:rPr>
          <w:szCs w:val="21"/>
        </w:rPr>
        <w:t xml:space="preserve">7) </w:t>
      </w:r>
      <w:r>
        <w:rPr>
          <w:szCs w:val="21"/>
          <w:lang w:val="de-AT"/>
        </w:rPr>
        <w:t>氧化铜</w:t>
      </w:r>
      <w:r>
        <w:rPr>
          <w:rFonts w:hint="eastAsia"/>
          <w:szCs w:val="21"/>
          <w:lang w:val="de-AT"/>
        </w:rPr>
        <w:t>：</w:t>
      </w:r>
      <w:r>
        <w:rPr>
          <w:szCs w:val="21"/>
          <w:lang w:val="de-AT"/>
        </w:rPr>
        <w:t>黑色粉末，分子式CuO，分子量79.5，比重6.4，CuO能降低结合剂耐火度并有着色作用。工业品要求CuO&gt;98%。</w:t>
      </w:r>
    </w:p>
    <w:p>
      <w:pPr>
        <w:rPr>
          <w:szCs w:val="21"/>
          <w:lang w:val="de-AT"/>
        </w:rPr>
      </w:pPr>
      <w:r>
        <w:rPr>
          <w:szCs w:val="21"/>
        </w:rPr>
        <w:t xml:space="preserve">   </w:t>
      </w:r>
      <w:r>
        <w:rPr>
          <w:szCs w:val="21"/>
          <w:lang w:val="de-AT"/>
        </w:rPr>
        <w:t>（1</w:t>
      </w:r>
      <w:r>
        <w:rPr>
          <w:szCs w:val="21"/>
        </w:rPr>
        <w:t>8）</w:t>
      </w:r>
      <w:r>
        <w:rPr>
          <w:szCs w:val="21"/>
          <w:lang w:val="de-AT"/>
        </w:rPr>
        <w:t>氧化铁：红色粉末，分子式Fe</w:t>
      </w:r>
      <w:r>
        <w:rPr>
          <w:szCs w:val="21"/>
          <w:vertAlign w:val="subscript"/>
          <w:lang w:val="de-AT"/>
        </w:rPr>
        <w:t>2</w:t>
      </w:r>
      <w:r>
        <w:rPr>
          <w:szCs w:val="21"/>
          <w:lang w:val="de-AT"/>
        </w:rPr>
        <w:t>O</w:t>
      </w:r>
      <w:r>
        <w:rPr>
          <w:szCs w:val="21"/>
          <w:vertAlign w:val="subscript"/>
          <w:lang w:val="de-AT"/>
        </w:rPr>
        <w:t>3</w:t>
      </w:r>
      <w:r>
        <w:rPr>
          <w:szCs w:val="21"/>
          <w:lang w:val="de-AT"/>
        </w:rPr>
        <w:t>，分子量159.7，比重5.0-5.25。Fe</w:t>
      </w:r>
      <w:r>
        <w:rPr>
          <w:szCs w:val="21"/>
          <w:vertAlign w:val="subscript"/>
          <w:lang w:val="de-AT"/>
        </w:rPr>
        <w:t>2</w:t>
      </w:r>
      <w:r>
        <w:rPr>
          <w:szCs w:val="21"/>
          <w:lang w:val="de-AT"/>
        </w:rPr>
        <w:t>O</w:t>
      </w:r>
      <w:r>
        <w:rPr>
          <w:szCs w:val="21"/>
          <w:vertAlign w:val="subscript"/>
          <w:lang w:val="de-AT"/>
        </w:rPr>
        <w:t>3</w:t>
      </w:r>
      <w:r>
        <w:rPr>
          <w:szCs w:val="21"/>
          <w:lang w:val="de-AT"/>
        </w:rPr>
        <w:t>能降低结合剂耐火度，提高结合剂韧性，工业品称铁红，要求Fe</w:t>
      </w:r>
      <w:r>
        <w:rPr>
          <w:szCs w:val="21"/>
          <w:vertAlign w:val="subscript"/>
          <w:lang w:val="de-AT"/>
        </w:rPr>
        <w:t>2</w:t>
      </w:r>
      <w:r>
        <w:rPr>
          <w:szCs w:val="21"/>
          <w:lang w:val="de-AT"/>
        </w:rPr>
        <w:t>O</w:t>
      </w:r>
      <w:r>
        <w:rPr>
          <w:szCs w:val="21"/>
          <w:vertAlign w:val="subscript"/>
          <w:lang w:val="de-AT"/>
        </w:rPr>
        <w:t>3</w:t>
      </w:r>
      <w:r>
        <w:rPr>
          <w:szCs w:val="21"/>
          <w:lang w:val="de-AT"/>
        </w:rPr>
        <w:t>&gt;98%。</w:t>
      </w:r>
    </w:p>
    <w:p>
      <w:pPr>
        <w:rPr>
          <w:szCs w:val="21"/>
          <w:lang w:val="de-AT"/>
        </w:rPr>
      </w:pPr>
      <w:r>
        <w:rPr>
          <w:szCs w:val="21"/>
        </w:rPr>
        <w:t xml:space="preserve">   </w:t>
      </w:r>
      <w:r>
        <w:rPr>
          <w:szCs w:val="21"/>
          <w:lang w:val="de-AT"/>
        </w:rPr>
        <w:t>（1</w:t>
      </w:r>
      <w:r>
        <w:rPr>
          <w:szCs w:val="21"/>
        </w:rPr>
        <w:t>9）</w:t>
      </w:r>
      <w:r>
        <w:rPr>
          <w:szCs w:val="21"/>
          <w:lang w:val="de-AT"/>
        </w:rPr>
        <w:t>铅丹</w:t>
      </w:r>
      <w:r>
        <w:rPr>
          <w:rFonts w:hint="eastAsia"/>
          <w:szCs w:val="21"/>
          <w:lang w:val="de-AT"/>
        </w:rPr>
        <w:t>：</w:t>
      </w:r>
      <w:r>
        <w:rPr>
          <w:szCs w:val="21"/>
        </w:rPr>
        <w:t xml:space="preserve"> </w:t>
      </w:r>
      <w:r>
        <w:rPr>
          <w:szCs w:val="21"/>
          <w:lang w:val="de-AT"/>
        </w:rPr>
        <w:t>红色粉末，有毒，化学式Pb</w:t>
      </w:r>
      <w:r>
        <w:rPr>
          <w:szCs w:val="21"/>
          <w:vertAlign w:val="subscript"/>
          <w:lang w:val="de-AT"/>
        </w:rPr>
        <w:t>3</w:t>
      </w:r>
      <w:r>
        <w:rPr>
          <w:szCs w:val="21"/>
          <w:lang w:val="de-AT"/>
        </w:rPr>
        <w:t>O</w:t>
      </w:r>
      <w:r>
        <w:rPr>
          <w:szCs w:val="21"/>
          <w:vertAlign w:val="subscript"/>
          <w:lang w:val="de-AT"/>
        </w:rPr>
        <w:t>4</w:t>
      </w:r>
      <w:r>
        <w:rPr>
          <w:szCs w:val="21"/>
          <w:lang w:val="de-AT"/>
        </w:rPr>
        <w:t>，分子量685.6，比重9.1，510</w:t>
      </w:r>
      <w:r>
        <w:rPr>
          <w:rFonts w:hint="eastAsia" w:ascii="宋体" w:hAnsi="宋体" w:cs="宋体"/>
          <w:szCs w:val="21"/>
          <w:lang w:val="de-AT"/>
        </w:rPr>
        <w:t>℃</w:t>
      </w:r>
      <w:r>
        <w:rPr>
          <w:szCs w:val="21"/>
          <w:lang w:val="de-AT"/>
        </w:rPr>
        <w:t>分解出PbO熔入结合剂中，PbO能提高结合剂的机械强度，并有氧化剂的作用，Pb</w:t>
      </w:r>
      <w:r>
        <w:rPr>
          <w:szCs w:val="21"/>
          <w:vertAlign w:val="subscript"/>
          <w:lang w:val="de-AT"/>
        </w:rPr>
        <w:t>3</w:t>
      </w:r>
      <w:r>
        <w:rPr>
          <w:szCs w:val="21"/>
          <w:lang w:val="de-AT"/>
        </w:rPr>
        <w:t>O</w:t>
      </w:r>
      <w:r>
        <w:rPr>
          <w:szCs w:val="21"/>
          <w:vertAlign w:val="subscript"/>
          <w:lang w:val="de-AT"/>
        </w:rPr>
        <w:t>4</w:t>
      </w:r>
      <w:r>
        <w:rPr>
          <w:szCs w:val="21"/>
          <w:lang w:val="de-AT"/>
        </w:rPr>
        <w:t>中含有PbO 97.7%。工业用铅丹要求Pb</w:t>
      </w:r>
      <w:r>
        <w:rPr>
          <w:szCs w:val="21"/>
          <w:vertAlign w:val="subscript"/>
          <w:lang w:val="de-AT"/>
        </w:rPr>
        <w:t>3</w:t>
      </w:r>
      <w:r>
        <w:rPr>
          <w:szCs w:val="21"/>
          <w:lang w:val="de-AT"/>
        </w:rPr>
        <w:t>O</w:t>
      </w:r>
      <w:r>
        <w:rPr>
          <w:szCs w:val="21"/>
          <w:vertAlign w:val="subscript"/>
          <w:lang w:val="de-AT"/>
        </w:rPr>
        <w:t>4</w:t>
      </w:r>
      <w:r>
        <w:rPr>
          <w:szCs w:val="21"/>
          <w:lang w:val="de-AT"/>
        </w:rPr>
        <w:t>&gt;99%。</w:t>
      </w:r>
    </w:p>
    <w:p>
      <w:pPr>
        <w:rPr>
          <w:szCs w:val="21"/>
          <w:lang w:val="de-AT"/>
        </w:rPr>
      </w:pPr>
      <w:r>
        <w:rPr>
          <w:szCs w:val="21"/>
          <w:lang w:val="de-AT"/>
        </w:rPr>
        <w:t xml:space="preserve">   （20）碳酸锶</w:t>
      </w:r>
      <w:r>
        <w:rPr>
          <w:rFonts w:hint="eastAsia"/>
          <w:szCs w:val="21"/>
          <w:lang w:val="de-AT"/>
        </w:rPr>
        <w:t>：</w:t>
      </w:r>
      <w:r>
        <w:rPr>
          <w:szCs w:val="21"/>
          <w:lang w:val="de-AT"/>
        </w:rPr>
        <w:t xml:space="preserve"> 青白色粉末，分子式SrCO</w:t>
      </w:r>
      <w:r>
        <w:rPr>
          <w:szCs w:val="21"/>
          <w:vertAlign w:val="subscript"/>
          <w:lang w:val="de-AT"/>
        </w:rPr>
        <w:t>3</w:t>
      </w:r>
      <w:r>
        <w:rPr>
          <w:szCs w:val="21"/>
          <w:lang w:val="de-AT"/>
        </w:rPr>
        <w:t>，分子量147.62，SrCO</w:t>
      </w:r>
      <w:r>
        <w:rPr>
          <w:szCs w:val="21"/>
          <w:vertAlign w:val="subscript"/>
          <w:lang w:val="de-AT"/>
        </w:rPr>
        <w:t>3</w:t>
      </w:r>
      <w:r>
        <w:rPr>
          <w:szCs w:val="21"/>
          <w:lang w:val="de-AT"/>
        </w:rPr>
        <w:t xml:space="preserve"> 中含SrO 70.2%，无毒的SrO是代替PbO的理想成分，当有Al</w:t>
      </w:r>
      <w:r>
        <w:rPr>
          <w:szCs w:val="21"/>
          <w:vertAlign w:val="subscript"/>
          <w:lang w:val="de-AT"/>
        </w:rPr>
        <w:t>2</w:t>
      </w:r>
      <w:r>
        <w:rPr>
          <w:szCs w:val="21"/>
          <w:lang w:val="de-AT"/>
        </w:rPr>
        <w:t>O</w:t>
      </w:r>
      <w:r>
        <w:rPr>
          <w:szCs w:val="21"/>
          <w:vertAlign w:val="subscript"/>
          <w:lang w:val="de-AT"/>
        </w:rPr>
        <w:t>3</w:t>
      </w:r>
      <w:r>
        <w:rPr>
          <w:szCs w:val="21"/>
          <w:lang w:val="de-AT"/>
        </w:rPr>
        <w:t>和CaF</w:t>
      </w:r>
      <w:r>
        <w:rPr>
          <w:szCs w:val="21"/>
          <w:vertAlign w:val="subscript"/>
          <w:lang w:val="de-AT"/>
        </w:rPr>
        <w:t>2</w:t>
      </w:r>
      <w:r>
        <w:rPr>
          <w:szCs w:val="21"/>
          <w:lang w:val="de-AT"/>
        </w:rPr>
        <w:t>存在时，SrO的助熔作用甚至强于PbO。</w:t>
      </w:r>
    </w:p>
    <w:p>
      <w:pPr>
        <w:rPr>
          <w:szCs w:val="21"/>
          <w:lang w:val="de-AT"/>
        </w:rPr>
      </w:pPr>
      <w:r>
        <w:rPr>
          <w:szCs w:val="21"/>
          <w:lang w:val="de-AT"/>
        </w:rPr>
        <w:t xml:space="preserve">   </w:t>
      </w:r>
      <w:r>
        <w:rPr>
          <w:szCs w:val="21"/>
        </w:rPr>
        <w:t>（21）</w:t>
      </w:r>
      <w:r>
        <w:rPr>
          <w:szCs w:val="21"/>
          <w:lang w:val="de-AT"/>
        </w:rPr>
        <w:t>高锰酸钾</w:t>
      </w:r>
      <w:r>
        <w:rPr>
          <w:rFonts w:hint="eastAsia"/>
          <w:szCs w:val="21"/>
          <w:lang w:val="de-AT"/>
        </w:rPr>
        <w:t>：</w:t>
      </w:r>
      <w:r>
        <w:rPr>
          <w:szCs w:val="21"/>
          <w:lang w:val="de-AT"/>
        </w:rPr>
        <w:t>分子式KMnO</w:t>
      </w:r>
      <w:r>
        <w:rPr>
          <w:szCs w:val="21"/>
          <w:vertAlign w:val="subscript"/>
          <w:lang w:val="de-AT"/>
        </w:rPr>
        <w:t>4</w:t>
      </w:r>
      <w:r>
        <w:rPr>
          <w:szCs w:val="21"/>
          <w:lang w:val="de-AT"/>
        </w:rPr>
        <w:t>，分子量158，比重2.7，含MnO</w:t>
      </w:r>
      <w:r>
        <w:rPr>
          <w:szCs w:val="21"/>
          <w:vertAlign w:val="subscript"/>
          <w:lang w:val="de-AT"/>
        </w:rPr>
        <w:t xml:space="preserve">2 </w:t>
      </w:r>
      <w:r>
        <w:rPr>
          <w:szCs w:val="21"/>
          <w:lang w:val="de-AT"/>
        </w:rPr>
        <w:t>55%，用高锰酸钾引入MnO</w:t>
      </w:r>
      <w:r>
        <w:rPr>
          <w:szCs w:val="21"/>
          <w:vertAlign w:val="subscript"/>
          <w:lang w:val="de-AT"/>
        </w:rPr>
        <w:t>2</w:t>
      </w:r>
      <w:r>
        <w:rPr>
          <w:szCs w:val="21"/>
          <w:lang w:val="de-AT"/>
        </w:rPr>
        <w:t>能降低结合剂表面张力，提高结合剂对金属的浸润能力。</w:t>
      </w:r>
    </w:p>
    <w:p>
      <w:pPr>
        <w:ind w:firstLine="420" w:firstLineChars="200"/>
        <w:rPr>
          <w:szCs w:val="21"/>
          <w:lang w:val="de-AT"/>
        </w:rPr>
      </w:pPr>
      <w:r>
        <w:rPr>
          <w:szCs w:val="21"/>
          <w:lang w:val="de-AT"/>
        </w:rPr>
        <w:t>除以上介绍的十几种原料外，有的还引入P</w:t>
      </w:r>
      <w:r>
        <w:rPr>
          <w:szCs w:val="21"/>
          <w:vertAlign w:val="subscript"/>
          <w:lang w:val="de-AT"/>
        </w:rPr>
        <w:t>2</w:t>
      </w:r>
      <w:r>
        <w:rPr>
          <w:szCs w:val="21"/>
          <w:lang w:val="de-AT"/>
        </w:rPr>
        <w:t>O</w:t>
      </w:r>
      <w:r>
        <w:rPr>
          <w:szCs w:val="21"/>
          <w:vertAlign w:val="subscript"/>
          <w:lang w:val="de-AT"/>
        </w:rPr>
        <w:t>5</w:t>
      </w:r>
      <w:r>
        <w:rPr>
          <w:szCs w:val="21"/>
          <w:lang w:val="de-AT"/>
        </w:rPr>
        <w:t>、Co</w:t>
      </w:r>
      <w:r>
        <w:rPr>
          <w:szCs w:val="21"/>
          <w:vertAlign w:val="subscript"/>
          <w:lang w:val="de-AT"/>
        </w:rPr>
        <w:t>2</w:t>
      </w:r>
      <w:r>
        <w:rPr>
          <w:szCs w:val="21"/>
          <w:lang w:val="de-AT"/>
        </w:rPr>
        <w:t>O</w:t>
      </w:r>
      <w:r>
        <w:rPr>
          <w:szCs w:val="21"/>
          <w:vertAlign w:val="subscript"/>
          <w:lang w:val="de-AT"/>
        </w:rPr>
        <w:t>3</w:t>
      </w:r>
      <w:r>
        <w:rPr>
          <w:szCs w:val="21"/>
          <w:lang w:val="de-AT"/>
        </w:rPr>
        <w:t>、Cr</w:t>
      </w:r>
      <w:r>
        <w:rPr>
          <w:szCs w:val="21"/>
          <w:vertAlign w:val="subscript"/>
          <w:lang w:val="de-AT"/>
        </w:rPr>
        <w:t>2</w:t>
      </w:r>
      <w:r>
        <w:rPr>
          <w:szCs w:val="21"/>
          <w:lang w:val="de-AT"/>
        </w:rPr>
        <w:t>O</w:t>
      </w:r>
      <w:r>
        <w:rPr>
          <w:szCs w:val="21"/>
          <w:vertAlign w:val="subscript"/>
          <w:lang w:val="de-AT"/>
        </w:rPr>
        <w:t>3</w:t>
      </w:r>
      <w:r>
        <w:rPr>
          <w:szCs w:val="21"/>
          <w:lang w:val="de-AT"/>
        </w:rPr>
        <w:t>、ZrO</w:t>
      </w:r>
      <w:r>
        <w:rPr>
          <w:szCs w:val="21"/>
          <w:vertAlign w:val="subscript"/>
          <w:lang w:val="de-AT"/>
        </w:rPr>
        <w:t>2</w:t>
      </w:r>
      <w:r>
        <w:rPr>
          <w:szCs w:val="21"/>
          <w:lang w:val="de-AT"/>
        </w:rPr>
        <w:t>、SnO</w:t>
      </w:r>
      <w:r>
        <w:rPr>
          <w:szCs w:val="21"/>
          <w:vertAlign w:val="subscript"/>
          <w:lang w:val="de-AT"/>
        </w:rPr>
        <w:t>2</w:t>
      </w:r>
      <w:r>
        <w:rPr>
          <w:szCs w:val="21"/>
          <w:lang w:val="de-AT"/>
        </w:rPr>
        <w:t>以及稀土元素的氧化物CeO</w:t>
      </w:r>
      <w:r>
        <w:rPr>
          <w:szCs w:val="21"/>
          <w:vertAlign w:val="subscript"/>
          <w:lang w:val="de-AT"/>
        </w:rPr>
        <w:t>2</w:t>
      </w:r>
      <w:r>
        <w:rPr>
          <w:szCs w:val="21"/>
          <w:lang w:val="de-AT"/>
        </w:rPr>
        <w:t>等。根据具体需要加入各种成分研制结合剂。</w:t>
      </w:r>
    </w:p>
    <w:p>
      <w:pPr>
        <w:ind w:firstLine="422" w:firstLineChars="200"/>
        <w:rPr>
          <w:b/>
          <w:szCs w:val="21"/>
          <w:lang w:val="de-AT"/>
        </w:rPr>
      </w:pPr>
      <w:r>
        <w:rPr>
          <w:rFonts w:hint="eastAsia"/>
          <w:b/>
          <w:szCs w:val="21"/>
        </w:rPr>
        <w:t>2</w:t>
      </w:r>
      <w:r>
        <w:rPr>
          <w:b/>
          <w:szCs w:val="21"/>
        </w:rPr>
        <w:t>.4.</w:t>
      </w:r>
      <w:r>
        <w:rPr>
          <w:rFonts w:hint="eastAsia"/>
          <w:b/>
          <w:szCs w:val="21"/>
        </w:rPr>
        <w:t>2</w:t>
      </w:r>
      <w:r>
        <w:rPr>
          <w:b/>
          <w:szCs w:val="21"/>
        </w:rPr>
        <w:t>.</w:t>
      </w:r>
      <w:r>
        <w:rPr>
          <w:rFonts w:hint="eastAsia"/>
          <w:b/>
          <w:szCs w:val="21"/>
        </w:rPr>
        <w:t>7</w:t>
      </w:r>
      <w:r>
        <w:rPr>
          <w:b/>
          <w:szCs w:val="21"/>
        </w:rPr>
        <w:t xml:space="preserve">  </w:t>
      </w:r>
      <w:r>
        <w:rPr>
          <w:b/>
          <w:szCs w:val="21"/>
          <w:lang w:val="de-AT"/>
        </w:rPr>
        <w:t>低熔陶瓷结合剂的配比</w:t>
      </w:r>
    </w:p>
    <w:p>
      <w:pPr>
        <w:ind w:firstLine="420" w:firstLineChars="200"/>
        <w:rPr>
          <w:szCs w:val="21"/>
          <w:lang w:val="de-AT"/>
        </w:rPr>
      </w:pPr>
      <w:r>
        <w:rPr>
          <w:szCs w:val="21"/>
          <w:lang w:val="de-AT"/>
        </w:rPr>
        <w:t>在结合剂的研制过程中有些技术资料给出了结合剂的具体配比，但因所用的原材料技术条件不同，配制后性能亦不完全一致。所以在许多介绍CBN和人造金刚石用的陶瓷低熔结合剂的文献中给出的是其组成的结构式，这就要通过结构式和化学成分求出所用原材料的具体配比。</w:t>
      </w:r>
    </w:p>
    <w:p>
      <w:pPr>
        <w:rPr>
          <w:szCs w:val="21"/>
        </w:rPr>
      </w:pPr>
      <w:r>
        <w:rPr>
          <w:szCs w:val="21"/>
        </w:rPr>
        <w:t xml:space="preserve">    现按《金刚石与磨料</w:t>
      </w:r>
      <w:r>
        <w:rPr>
          <w:rFonts w:hint="eastAsia"/>
          <w:szCs w:val="21"/>
          <w:lang w:eastAsia="zh-CN"/>
        </w:rPr>
        <w:t>砂轮</w:t>
      </w:r>
      <w:r>
        <w:rPr>
          <w:szCs w:val="21"/>
        </w:rPr>
        <w:t>工程》杂志作者给出的几个金刚石和CBN</w:t>
      </w:r>
      <w:r>
        <w:rPr>
          <w:rFonts w:hint="eastAsia"/>
          <w:szCs w:val="21"/>
          <w:lang w:eastAsia="zh-CN"/>
        </w:rPr>
        <w:t>砂轮</w:t>
      </w:r>
      <w:r>
        <w:rPr>
          <w:szCs w:val="21"/>
        </w:rPr>
        <w:t>低熔陶瓷结合剂的配方</w:t>
      </w:r>
      <w:r>
        <w:rPr>
          <w:szCs w:val="21"/>
          <w:vertAlign w:val="superscript"/>
        </w:rPr>
        <w:t>[</w:t>
      </w:r>
      <w:r>
        <w:rPr>
          <w:rFonts w:hint="eastAsia"/>
          <w:szCs w:val="21"/>
          <w:vertAlign w:val="superscript"/>
        </w:rPr>
        <w:t>15~19</w:t>
      </w:r>
      <w:r>
        <w:rPr>
          <w:szCs w:val="21"/>
          <w:vertAlign w:val="superscript"/>
        </w:rPr>
        <w:t>]</w:t>
      </w:r>
      <w:r>
        <w:rPr>
          <w:szCs w:val="21"/>
        </w:rPr>
        <w:t>，供参考：</w:t>
      </w:r>
    </w:p>
    <w:p>
      <w:pPr>
        <w:pStyle w:val="2"/>
        <w:ind w:firstLine="420" w:firstLineChars="200"/>
        <w:rPr>
          <w:rFonts w:ascii="Times New Roman" w:hAnsi="Times New Roman" w:cs="Times New Roman"/>
        </w:rPr>
      </w:pPr>
      <w:r>
        <w:rPr>
          <w:rFonts w:ascii="Times New Roman" w:hAnsi="Times New Roman" w:cs="Times New Roman"/>
        </w:rPr>
        <w:sym w:font="Wingdings" w:char="F081"/>
      </w:r>
      <w:r>
        <w:rPr>
          <w:rFonts w:ascii="Times New Roman" w:hAnsi="Times New Roman" w:cs="Times New Roman"/>
        </w:rPr>
        <w:t xml:space="preserve"> SiO</w:t>
      </w:r>
      <w:r>
        <w:rPr>
          <w:rFonts w:ascii="Times New Roman" w:hAnsi="Times New Roman" w:cs="Times New Roman"/>
          <w:vertAlign w:val="subscript"/>
        </w:rPr>
        <w:t>2</w:t>
      </w:r>
      <w:r>
        <w:rPr>
          <w:rFonts w:ascii="Times New Roman" w:hAnsi="Times New Roman" w:cs="Times New Roman"/>
        </w:rPr>
        <w:t xml:space="preserve"> 50.60% +Al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20.80% +B</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13.64% +(K</w:t>
      </w:r>
      <w:r>
        <w:rPr>
          <w:rFonts w:ascii="Times New Roman" w:hAnsi="Times New Roman" w:cs="Times New Roman"/>
          <w:vertAlign w:val="subscript"/>
        </w:rPr>
        <w:t>2</w:t>
      </w:r>
      <w:r>
        <w:rPr>
          <w:rFonts w:ascii="Times New Roman" w:hAnsi="Times New Roman" w:cs="Times New Roman"/>
        </w:rPr>
        <w:t>O+Na</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 xml:space="preserve"> </w:t>
      </w:r>
      <w:r>
        <w:rPr>
          <w:rFonts w:ascii="Times New Roman" w:hAnsi="Times New Roman" w:cs="Times New Roman"/>
        </w:rPr>
        <w:t>9.15% +Li</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 xml:space="preserve"> </w:t>
      </w:r>
      <w:r>
        <w:rPr>
          <w:rFonts w:ascii="Times New Roman" w:hAnsi="Times New Roman" w:cs="Times New Roman"/>
        </w:rPr>
        <w:t>2.21%</w:t>
      </w:r>
      <w:r>
        <w:rPr>
          <w:rFonts w:hint="eastAsia" w:ascii="Times New Roman" w:hAnsi="Times New Roman" w:cs="Times New Roman"/>
        </w:rPr>
        <w:t xml:space="preserve"> </w:t>
      </w:r>
      <w:r>
        <w:rPr>
          <w:rFonts w:ascii="Times New Roman" w:hAnsi="Times New Roman" w:cs="Times New Roman"/>
        </w:rPr>
        <w:t>+(CaO+MgO) 3.54%</w:t>
      </w:r>
    </w:p>
    <w:p>
      <w:pPr>
        <w:pStyle w:val="2"/>
        <w:ind w:firstLine="420" w:firstLineChars="200"/>
        <w:rPr>
          <w:rFonts w:ascii="Times New Roman" w:hAnsi="Times New Roman" w:cs="Times New Roman"/>
        </w:rPr>
      </w:pPr>
      <w:r>
        <w:rPr>
          <w:rFonts w:ascii="Times New Roman" w:hAnsi="Times New Roman" w:cs="Times New Roman"/>
        </w:rPr>
        <w:sym w:font="Wingdings" w:char="F082"/>
      </w:r>
      <w:r>
        <w:rPr>
          <w:rFonts w:ascii="Times New Roman" w:hAnsi="Times New Roman" w:cs="Times New Roman"/>
        </w:rPr>
        <w:t xml:space="preserve"> SiO</w:t>
      </w:r>
      <w:r>
        <w:rPr>
          <w:rFonts w:ascii="Times New Roman" w:hAnsi="Times New Roman" w:cs="Times New Roman"/>
          <w:vertAlign w:val="subscript"/>
        </w:rPr>
        <w:t>2</w:t>
      </w:r>
      <w:r>
        <w:rPr>
          <w:rFonts w:ascii="Times New Roman" w:hAnsi="Times New Roman" w:cs="Times New Roman"/>
        </w:rPr>
        <w:t xml:space="preserve"> 66.2% +Al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8.8% +B</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12.04% +Na</w:t>
      </w:r>
      <w:r>
        <w:rPr>
          <w:rFonts w:ascii="Times New Roman" w:hAnsi="Times New Roman" w:cs="Times New Roman"/>
          <w:vertAlign w:val="subscript"/>
        </w:rPr>
        <w:t>2</w:t>
      </w:r>
      <w:r>
        <w:rPr>
          <w:rFonts w:ascii="Times New Roman" w:hAnsi="Times New Roman" w:cs="Times New Roman"/>
        </w:rPr>
        <w:t>O 9.4% +Li</w:t>
      </w:r>
      <w:r>
        <w:rPr>
          <w:rFonts w:ascii="Times New Roman" w:hAnsi="Times New Roman" w:cs="Times New Roman"/>
          <w:vertAlign w:val="subscript"/>
        </w:rPr>
        <w:t>2</w:t>
      </w:r>
      <w:r>
        <w:rPr>
          <w:rFonts w:ascii="Times New Roman" w:hAnsi="Times New Roman" w:cs="Times New Roman"/>
        </w:rPr>
        <w:t>O 3.53%</w:t>
      </w:r>
    </w:p>
    <w:p>
      <w:pPr>
        <w:pStyle w:val="2"/>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sz w:val="20"/>
          <w:szCs w:val="20"/>
        </w:rPr>
        <w:sym w:font="Wingdings" w:char="F083"/>
      </w:r>
      <w:r>
        <w:rPr>
          <w:rFonts w:ascii="Times New Roman" w:hAnsi="Times New Roman" w:cs="Times New Roman"/>
        </w:rPr>
        <w:t xml:space="preserve">  PbO 45% +ZnO 12.5% +B</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30% +SiO</w:t>
      </w:r>
      <w:r>
        <w:rPr>
          <w:rFonts w:ascii="Times New Roman" w:hAnsi="Times New Roman" w:cs="Times New Roman"/>
          <w:vertAlign w:val="subscript"/>
        </w:rPr>
        <w:t>2</w:t>
      </w:r>
      <w:r>
        <w:rPr>
          <w:rFonts w:ascii="Times New Roman" w:hAnsi="Times New Roman" w:cs="Times New Roman"/>
        </w:rPr>
        <w:t xml:space="preserve"> 12.5%</w:t>
      </w:r>
    </w:p>
    <w:p>
      <w:pPr>
        <w:pStyle w:val="2"/>
        <w:ind w:firstLine="315" w:firstLineChars="150"/>
        <w:rPr>
          <w:rFonts w:ascii="Times New Roman" w:hAnsi="Times New Roman" w:cs="Times New Roman"/>
        </w:rPr>
      </w:pPr>
      <w:r>
        <w:rPr>
          <w:rFonts w:ascii="Times New Roman" w:hAnsi="Times New Roman" w:cs="Times New Roman"/>
        </w:rPr>
        <w:t>以上配比给出的是质量比，但有些资料给出的是mol比,mol比对分析各原材料之间的关系可能更直接一些，但对于配料来说还需要使用质量比。下面给出的是一个mol比（配方4），</w:t>
      </w:r>
    </w:p>
    <w:p>
      <w:pPr>
        <w:pStyle w:val="2"/>
        <w:ind w:firstLine="360" w:firstLineChars="200"/>
        <w:rPr>
          <w:rFonts w:ascii="Times New Roman" w:hAnsi="Times New Roman" w:cs="Times New Roman"/>
          <w:vertAlign w:val="subscript"/>
        </w:rPr>
      </w:pPr>
      <w:r>
        <w:rPr>
          <w:rFonts w:hint="eastAsia" w:ascii="Times New Roman" w:hAnsi="Times New Roman" w:cs="Times New Roman"/>
          <w:sz w:val="18"/>
          <w:szCs w:val="18"/>
        </w:rPr>
        <w:t xml:space="preserve"> </w:t>
      </w:r>
      <w:r>
        <w:rPr>
          <w:rFonts w:hint="eastAsia" w:hAnsi="宋体" w:cs="宋体"/>
          <w:sz w:val="18"/>
          <w:szCs w:val="18"/>
        </w:rPr>
        <w:t>④</w:t>
      </w:r>
      <w:r>
        <w:rPr>
          <w:rFonts w:ascii="Times New Roman" w:hAnsi="Times New Roman" w:cs="Times New Roman"/>
        </w:rPr>
        <w:t xml:space="preserve">  Na</w:t>
      </w:r>
      <w:r>
        <w:rPr>
          <w:rFonts w:ascii="Times New Roman" w:hAnsi="Times New Roman" w:cs="Times New Roman"/>
          <w:vertAlign w:val="subscript"/>
        </w:rPr>
        <w:t>2</w:t>
      </w:r>
      <w:r>
        <w:rPr>
          <w:rFonts w:ascii="Times New Roman" w:hAnsi="Times New Roman" w:cs="Times New Roman"/>
        </w:rPr>
        <w:t>O      ZnO     B</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SiO</w:t>
      </w:r>
      <w:r>
        <w:rPr>
          <w:rFonts w:ascii="Times New Roman" w:hAnsi="Times New Roman" w:cs="Times New Roman"/>
          <w:vertAlign w:val="subscript"/>
        </w:rPr>
        <w:t>2</w:t>
      </w:r>
    </w:p>
    <w:p>
      <w:pPr>
        <w:pStyle w:val="2"/>
        <w:ind w:firstLine="315" w:firstLineChars="150"/>
        <w:rPr>
          <w:rFonts w:ascii="Times New Roman" w:hAnsi="Times New Roman" w:cs="Times New Roman"/>
        </w:rPr>
      </w:pPr>
      <w:r>
        <w:rPr>
          <w:rFonts w:ascii="Times New Roman" w:hAnsi="Times New Roman" w:cs="Times New Roman"/>
        </w:rPr>
        <w:t xml:space="preserve">       3        6       20     </w:t>
      </w:r>
      <w:r>
        <w:rPr>
          <w:rFonts w:hint="eastAsia" w:ascii="Times New Roman" w:hAnsi="Times New Roman" w:cs="Times New Roman"/>
        </w:rPr>
        <w:t xml:space="preserve">   </w:t>
      </w:r>
      <w:r>
        <w:rPr>
          <w:rFonts w:ascii="Times New Roman" w:hAnsi="Times New Roman" w:cs="Times New Roman"/>
        </w:rPr>
        <w:t xml:space="preserve"> 4       67</w:t>
      </w:r>
    </w:p>
    <w:p>
      <w:pPr>
        <w:pStyle w:val="2"/>
        <w:rPr>
          <w:rFonts w:ascii="Times New Roman" w:hAnsi="Times New Roman" w:cs="Times New Roman"/>
        </w:rPr>
      </w:pPr>
      <w:r>
        <w:rPr>
          <w:rFonts w:ascii="Times New Roman" w:hAnsi="Times New Roman" w:cs="Times New Roman"/>
        </w:rPr>
        <w:t>按表14. 41的各成分的分子量与mol比中各成分mol量相乘得各成分的质量数，换算成质量百分数即得原配方质量比（配方5）</w:t>
      </w:r>
    </w:p>
    <w:p>
      <w:pPr>
        <w:pStyle w:val="2"/>
        <w:ind w:firstLine="360" w:firstLineChars="200"/>
        <w:rPr>
          <w:rFonts w:ascii="Times New Roman" w:hAnsi="Times New Roman" w:cs="Times New Roman"/>
          <w:vertAlign w:val="subscript"/>
        </w:rPr>
      </w:pPr>
      <w:r>
        <w:rPr>
          <w:rFonts w:hint="eastAsia" w:hAnsi="宋体" w:cs="宋体"/>
          <w:sz w:val="18"/>
          <w:szCs w:val="18"/>
        </w:rPr>
        <w:t>⑤</w:t>
      </w:r>
      <w:r>
        <w:rPr>
          <w:rFonts w:ascii="Times New Roman" w:hAnsi="Times New Roman" w:cs="Times New Roman"/>
        </w:rPr>
        <w:t xml:space="preserve">  Na</w:t>
      </w:r>
      <w:r>
        <w:rPr>
          <w:rFonts w:ascii="Times New Roman" w:hAnsi="Times New Roman" w:cs="Times New Roman"/>
          <w:vertAlign w:val="subscript"/>
        </w:rPr>
        <w:t>2</w:t>
      </w:r>
      <w:r>
        <w:rPr>
          <w:rFonts w:ascii="Times New Roman" w:hAnsi="Times New Roman" w:cs="Times New Roman"/>
        </w:rPr>
        <w:t>O      ZnO     B</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Al</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 xml:space="preserve">      SiO</w:t>
      </w:r>
      <w:r>
        <w:rPr>
          <w:rFonts w:ascii="Times New Roman" w:hAnsi="Times New Roman" w:cs="Times New Roman"/>
          <w:vertAlign w:val="subscript"/>
        </w:rPr>
        <w:t>2</w:t>
      </w:r>
    </w:p>
    <w:p>
      <w:pPr>
        <w:pStyle w:val="2"/>
        <w:ind w:firstLine="315" w:firstLineChars="150"/>
        <w:rPr>
          <w:rFonts w:hint="eastAsia" w:ascii="Times New Roman" w:hAnsi="Times New Roman" w:cs="Times New Roman"/>
        </w:rPr>
      </w:pPr>
      <w:r>
        <w:rPr>
          <w:rFonts w:ascii="Times New Roman" w:hAnsi="Times New Roman" w:cs="Times New Roman"/>
        </w:rPr>
        <w:t xml:space="preserve">     2.9       7.5     </w:t>
      </w:r>
      <w:r>
        <w:rPr>
          <w:rFonts w:hint="eastAsia" w:ascii="Times New Roman" w:hAnsi="Times New Roman" w:cs="Times New Roman"/>
        </w:rPr>
        <w:t xml:space="preserve"> </w:t>
      </w:r>
      <w:r>
        <w:rPr>
          <w:rFonts w:ascii="Times New Roman" w:hAnsi="Times New Roman" w:cs="Times New Roman"/>
        </w:rPr>
        <w:t xml:space="preserve">21.5   </w:t>
      </w:r>
      <w:r>
        <w:rPr>
          <w:rFonts w:hint="eastAsia" w:ascii="Times New Roman" w:hAnsi="Times New Roman" w:cs="Times New Roman"/>
        </w:rPr>
        <w:t xml:space="preserve">    </w:t>
      </w:r>
      <w:r>
        <w:rPr>
          <w:rFonts w:ascii="Times New Roman" w:hAnsi="Times New Roman" w:cs="Times New Roman"/>
        </w:rPr>
        <w:t xml:space="preserve"> 6.3     </w:t>
      </w:r>
      <w:r>
        <w:rPr>
          <w:rFonts w:hint="eastAsia" w:ascii="Times New Roman" w:hAnsi="Times New Roman" w:cs="Times New Roman"/>
        </w:rPr>
        <w:t xml:space="preserve"> </w:t>
      </w:r>
      <w:r>
        <w:rPr>
          <w:rFonts w:ascii="Times New Roman" w:hAnsi="Times New Roman" w:cs="Times New Roman"/>
        </w:rPr>
        <w:t xml:space="preserve"> 61.8</w:t>
      </w:r>
    </w:p>
    <w:p>
      <w:pPr>
        <w:pStyle w:val="2"/>
        <w:ind w:firstLine="315" w:firstLineChars="150"/>
        <w:rPr>
          <w:rFonts w:hint="eastAsia" w:ascii="Times New Roman" w:hAnsi="Times New Roman" w:cs="Times New Roman"/>
        </w:rPr>
      </w:pPr>
    </w:p>
    <w:p>
      <w:pPr>
        <w:pStyle w:val="2"/>
        <w:jc w:val="center"/>
        <w:rPr>
          <w:rFonts w:ascii="Times New Roman" w:hAnsi="Times New Roman" w:cs="Times New Roman"/>
          <w:bCs/>
        </w:rPr>
      </w:pPr>
      <w:r>
        <w:rPr>
          <w:rStyle w:val="5"/>
          <w:rFonts w:ascii="Times New Roman" w:hAnsi="Times New Roman" w:cs="Times New Roman"/>
          <w:bCs/>
        </w:rPr>
        <w:t>表</w:t>
      </w:r>
      <w:r>
        <w:rPr>
          <w:rStyle w:val="5"/>
          <w:rFonts w:hint="eastAsia" w:ascii="Times New Roman" w:hAnsi="Times New Roman" w:cs="Times New Roman"/>
          <w:bCs/>
        </w:rPr>
        <w:t>2</w:t>
      </w:r>
      <w:r>
        <w:rPr>
          <w:rStyle w:val="5"/>
          <w:rFonts w:ascii="Times New Roman" w:hAnsi="Times New Roman" w:cs="Times New Roman"/>
          <w:bCs/>
        </w:rPr>
        <w:t>. 41   低熔陶瓷结合剂常用物的质分子量</w:t>
      </w:r>
    </w:p>
    <w:tbl>
      <w:tblPr>
        <w:tblStyle w:val="6"/>
        <w:tblW w:w="8303"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9"/>
        <w:gridCol w:w="769"/>
        <w:gridCol w:w="769"/>
        <w:gridCol w:w="615"/>
        <w:gridCol w:w="615"/>
        <w:gridCol w:w="615"/>
        <w:gridCol w:w="615"/>
        <w:gridCol w:w="769"/>
        <w:gridCol w:w="769"/>
        <w:gridCol w:w="769"/>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229" w:type="dxa"/>
            <w:vAlign w:val="center"/>
          </w:tcPr>
          <w:p>
            <w:pPr>
              <w:jc w:val="center"/>
              <w:rPr>
                <w:b/>
                <w:szCs w:val="21"/>
              </w:rPr>
            </w:pPr>
            <w:r>
              <w:rPr>
                <w:b/>
                <w:kern w:val="0"/>
                <w:szCs w:val="21"/>
              </w:rPr>
              <w:t>氧化物：</w:t>
            </w:r>
          </w:p>
        </w:tc>
        <w:tc>
          <w:tcPr>
            <w:tcW w:w="769" w:type="dxa"/>
            <w:vAlign w:val="center"/>
          </w:tcPr>
          <w:p>
            <w:pPr>
              <w:jc w:val="left"/>
              <w:rPr>
                <w:szCs w:val="21"/>
              </w:rPr>
            </w:pPr>
            <w:r>
              <w:rPr>
                <w:kern w:val="0"/>
                <w:szCs w:val="21"/>
              </w:rPr>
              <w:t>Li</w:t>
            </w:r>
            <w:r>
              <w:rPr>
                <w:kern w:val="0"/>
                <w:szCs w:val="21"/>
                <w:vertAlign w:val="subscript"/>
              </w:rPr>
              <w:t>2</w:t>
            </w:r>
            <w:r>
              <w:rPr>
                <w:kern w:val="0"/>
                <w:szCs w:val="21"/>
              </w:rPr>
              <w:t>O</w:t>
            </w:r>
          </w:p>
        </w:tc>
        <w:tc>
          <w:tcPr>
            <w:tcW w:w="769" w:type="dxa"/>
            <w:vAlign w:val="center"/>
          </w:tcPr>
          <w:p>
            <w:pPr>
              <w:jc w:val="left"/>
              <w:rPr>
                <w:szCs w:val="21"/>
              </w:rPr>
            </w:pPr>
            <w:r>
              <w:rPr>
                <w:kern w:val="0"/>
                <w:szCs w:val="21"/>
              </w:rPr>
              <w:t>Na</w:t>
            </w:r>
            <w:r>
              <w:rPr>
                <w:kern w:val="0"/>
                <w:szCs w:val="21"/>
                <w:vertAlign w:val="subscript"/>
              </w:rPr>
              <w:t>2</w:t>
            </w:r>
            <w:r>
              <w:rPr>
                <w:kern w:val="0"/>
                <w:szCs w:val="21"/>
              </w:rPr>
              <w:t>O</w:t>
            </w:r>
          </w:p>
        </w:tc>
        <w:tc>
          <w:tcPr>
            <w:tcW w:w="615" w:type="dxa"/>
            <w:vAlign w:val="center"/>
          </w:tcPr>
          <w:p>
            <w:pPr>
              <w:jc w:val="left"/>
              <w:rPr>
                <w:szCs w:val="21"/>
              </w:rPr>
            </w:pPr>
            <w:r>
              <w:rPr>
                <w:kern w:val="0"/>
                <w:szCs w:val="21"/>
              </w:rPr>
              <w:t>K</w:t>
            </w:r>
            <w:r>
              <w:rPr>
                <w:kern w:val="0"/>
                <w:szCs w:val="21"/>
                <w:vertAlign w:val="subscript"/>
              </w:rPr>
              <w:t>2</w:t>
            </w:r>
            <w:r>
              <w:rPr>
                <w:kern w:val="0"/>
                <w:szCs w:val="21"/>
              </w:rPr>
              <w:t>O</w:t>
            </w:r>
          </w:p>
        </w:tc>
        <w:tc>
          <w:tcPr>
            <w:tcW w:w="615" w:type="dxa"/>
            <w:vAlign w:val="center"/>
          </w:tcPr>
          <w:p>
            <w:pPr>
              <w:jc w:val="left"/>
              <w:rPr>
                <w:szCs w:val="21"/>
              </w:rPr>
            </w:pPr>
            <w:r>
              <w:rPr>
                <w:kern w:val="0"/>
                <w:szCs w:val="21"/>
              </w:rPr>
              <w:t>BeO</w:t>
            </w:r>
          </w:p>
        </w:tc>
        <w:tc>
          <w:tcPr>
            <w:tcW w:w="615" w:type="dxa"/>
            <w:vAlign w:val="center"/>
          </w:tcPr>
          <w:p>
            <w:pPr>
              <w:jc w:val="left"/>
              <w:rPr>
                <w:szCs w:val="21"/>
              </w:rPr>
            </w:pPr>
            <w:r>
              <w:rPr>
                <w:kern w:val="0"/>
                <w:szCs w:val="21"/>
              </w:rPr>
              <w:t>MgO</w:t>
            </w:r>
          </w:p>
        </w:tc>
        <w:tc>
          <w:tcPr>
            <w:tcW w:w="615" w:type="dxa"/>
            <w:vAlign w:val="center"/>
          </w:tcPr>
          <w:p>
            <w:pPr>
              <w:jc w:val="left"/>
              <w:rPr>
                <w:szCs w:val="21"/>
              </w:rPr>
            </w:pPr>
            <w:r>
              <w:rPr>
                <w:kern w:val="0"/>
                <w:szCs w:val="21"/>
              </w:rPr>
              <w:t>CaO</w:t>
            </w:r>
          </w:p>
        </w:tc>
        <w:tc>
          <w:tcPr>
            <w:tcW w:w="769" w:type="dxa"/>
            <w:vAlign w:val="center"/>
          </w:tcPr>
          <w:p>
            <w:pPr>
              <w:jc w:val="left"/>
              <w:rPr>
                <w:szCs w:val="21"/>
              </w:rPr>
            </w:pPr>
            <w:r>
              <w:rPr>
                <w:kern w:val="0"/>
                <w:szCs w:val="21"/>
              </w:rPr>
              <w:t>SrO</w:t>
            </w:r>
          </w:p>
        </w:tc>
        <w:tc>
          <w:tcPr>
            <w:tcW w:w="769" w:type="dxa"/>
            <w:vAlign w:val="center"/>
          </w:tcPr>
          <w:p>
            <w:pPr>
              <w:jc w:val="left"/>
              <w:rPr>
                <w:szCs w:val="21"/>
              </w:rPr>
            </w:pPr>
            <w:r>
              <w:rPr>
                <w:kern w:val="0"/>
                <w:szCs w:val="21"/>
              </w:rPr>
              <w:t>BaO</w:t>
            </w:r>
          </w:p>
        </w:tc>
        <w:tc>
          <w:tcPr>
            <w:tcW w:w="769" w:type="dxa"/>
            <w:vAlign w:val="center"/>
          </w:tcPr>
          <w:p>
            <w:pPr>
              <w:jc w:val="left"/>
              <w:rPr>
                <w:szCs w:val="21"/>
              </w:rPr>
            </w:pPr>
            <w:r>
              <w:rPr>
                <w:kern w:val="0"/>
                <w:szCs w:val="21"/>
              </w:rPr>
              <w:t>B</w:t>
            </w:r>
            <w:r>
              <w:rPr>
                <w:kern w:val="0"/>
                <w:szCs w:val="21"/>
                <w:vertAlign w:val="subscript"/>
              </w:rPr>
              <w:t>2</w:t>
            </w:r>
            <w:r>
              <w:rPr>
                <w:kern w:val="0"/>
                <w:szCs w:val="21"/>
              </w:rPr>
              <w:t>O</w:t>
            </w:r>
            <w:r>
              <w:rPr>
                <w:kern w:val="0"/>
                <w:szCs w:val="21"/>
                <w:vertAlign w:val="subscript"/>
              </w:rPr>
              <w:t>3</w:t>
            </w:r>
          </w:p>
        </w:tc>
        <w:tc>
          <w:tcPr>
            <w:tcW w:w="769" w:type="dxa"/>
            <w:vAlign w:val="center"/>
          </w:tcPr>
          <w:p>
            <w:pPr>
              <w:jc w:val="left"/>
              <w:rPr>
                <w:szCs w:val="21"/>
              </w:rPr>
            </w:pPr>
            <w:r>
              <w:rPr>
                <w:kern w:val="0"/>
                <w:szCs w:val="21"/>
              </w:rPr>
              <w:t>Al</w:t>
            </w:r>
            <w:r>
              <w:rPr>
                <w:kern w:val="0"/>
                <w:szCs w:val="21"/>
                <w:vertAlign w:val="subscript"/>
              </w:rPr>
              <w:t>2</w:t>
            </w:r>
            <w:r>
              <w:rPr>
                <w:kern w:val="0"/>
                <w:szCs w:val="21"/>
              </w:rPr>
              <w:t>O</w:t>
            </w:r>
            <w:r>
              <w:rPr>
                <w:kern w:val="0"/>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229" w:type="dxa"/>
            <w:vAlign w:val="center"/>
          </w:tcPr>
          <w:p>
            <w:pPr>
              <w:jc w:val="center"/>
              <w:rPr>
                <w:b/>
                <w:szCs w:val="21"/>
              </w:rPr>
            </w:pPr>
            <w:r>
              <w:rPr>
                <w:b/>
                <w:kern w:val="0"/>
                <w:szCs w:val="21"/>
              </w:rPr>
              <w:t>分子量：</w:t>
            </w:r>
          </w:p>
        </w:tc>
        <w:tc>
          <w:tcPr>
            <w:tcW w:w="769" w:type="dxa"/>
            <w:vAlign w:val="center"/>
          </w:tcPr>
          <w:p>
            <w:pPr>
              <w:jc w:val="left"/>
              <w:rPr>
                <w:szCs w:val="21"/>
              </w:rPr>
            </w:pPr>
            <w:r>
              <w:rPr>
                <w:kern w:val="0"/>
                <w:szCs w:val="21"/>
              </w:rPr>
              <w:t>29.9</w:t>
            </w:r>
          </w:p>
        </w:tc>
        <w:tc>
          <w:tcPr>
            <w:tcW w:w="769" w:type="dxa"/>
            <w:vAlign w:val="center"/>
          </w:tcPr>
          <w:p>
            <w:pPr>
              <w:jc w:val="left"/>
              <w:rPr>
                <w:szCs w:val="21"/>
              </w:rPr>
            </w:pPr>
            <w:r>
              <w:rPr>
                <w:kern w:val="0"/>
                <w:szCs w:val="21"/>
              </w:rPr>
              <w:t>62</w:t>
            </w:r>
          </w:p>
        </w:tc>
        <w:tc>
          <w:tcPr>
            <w:tcW w:w="615" w:type="dxa"/>
            <w:vAlign w:val="center"/>
          </w:tcPr>
          <w:p>
            <w:pPr>
              <w:jc w:val="left"/>
              <w:rPr>
                <w:szCs w:val="21"/>
              </w:rPr>
            </w:pPr>
            <w:r>
              <w:rPr>
                <w:kern w:val="0"/>
                <w:szCs w:val="21"/>
              </w:rPr>
              <w:t>94.2</w:t>
            </w:r>
          </w:p>
        </w:tc>
        <w:tc>
          <w:tcPr>
            <w:tcW w:w="615" w:type="dxa"/>
            <w:vAlign w:val="center"/>
          </w:tcPr>
          <w:p>
            <w:pPr>
              <w:jc w:val="left"/>
              <w:rPr>
                <w:szCs w:val="21"/>
              </w:rPr>
            </w:pPr>
            <w:r>
              <w:rPr>
                <w:kern w:val="0"/>
                <w:szCs w:val="21"/>
              </w:rPr>
              <w:t>25</w:t>
            </w:r>
          </w:p>
        </w:tc>
        <w:tc>
          <w:tcPr>
            <w:tcW w:w="615" w:type="dxa"/>
            <w:vAlign w:val="center"/>
          </w:tcPr>
          <w:p>
            <w:pPr>
              <w:jc w:val="left"/>
              <w:rPr>
                <w:szCs w:val="21"/>
              </w:rPr>
            </w:pPr>
            <w:r>
              <w:rPr>
                <w:kern w:val="0"/>
                <w:szCs w:val="21"/>
              </w:rPr>
              <w:t>40.3</w:t>
            </w:r>
          </w:p>
        </w:tc>
        <w:tc>
          <w:tcPr>
            <w:tcW w:w="615" w:type="dxa"/>
            <w:vAlign w:val="center"/>
          </w:tcPr>
          <w:p>
            <w:pPr>
              <w:jc w:val="left"/>
              <w:rPr>
                <w:szCs w:val="21"/>
              </w:rPr>
            </w:pPr>
            <w:r>
              <w:rPr>
                <w:kern w:val="0"/>
                <w:szCs w:val="21"/>
              </w:rPr>
              <w:t>56.1</w:t>
            </w:r>
          </w:p>
        </w:tc>
        <w:tc>
          <w:tcPr>
            <w:tcW w:w="769" w:type="dxa"/>
            <w:vAlign w:val="center"/>
          </w:tcPr>
          <w:p>
            <w:pPr>
              <w:jc w:val="left"/>
              <w:rPr>
                <w:szCs w:val="21"/>
              </w:rPr>
            </w:pPr>
            <w:r>
              <w:rPr>
                <w:kern w:val="0"/>
                <w:szCs w:val="21"/>
              </w:rPr>
              <w:t>103.6</w:t>
            </w:r>
          </w:p>
        </w:tc>
        <w:tc>
          <w:tcPr>
            <w:tcW w:w="769" w:type="dxa"/>
            <w:vAlign w:val="center"/>
          </w:tcPr>
          <w:p>
            <w:pPr>
              <w:jc w:val="left"/>
              <w:rPr>
                <w:szCs w:val="21"/>
              </w:rPr>
            </w:pPr>
            <w:r>
              <w:rPr>
                <w:kern w:val="0"/>
                <w:szCs w:val="21"/>
              </w:rPr>
              <w:t>153.4</w:t>
            </w:r>
          </w:p>
        </w:tc>
        <w:tc>
          <w:tcPr>
            <w:tcW w:w="769" w:type="dxa"/>
            <w:vAlign w:val="center"/>
          </w:tcPr>
          <w:p>
            <w:pPr>
              <w:jc w:val="left"/>
              <w:rPr>
                <w:szCs w:val="21"/>
              </w:rPr>
            </w:pPr>
            <w:r>
              <w:rPr>
                <w:kern w:val="0"/>
                <w:szCs w:val="21"/>
              </w:rPr>
              <w:t>69.6</w:t>
            </w:r>
          </w:p>
        </w:tc>
        <w:tc>
          <w:tcPr>
            <w:tcW w:w="769" w:type="dxa"/>
            <w:vAlign w:val="center"/>
          </w:tcPr>
          <w:p>
            <w:pPr>
              <w:jc w:val="left"/>
              <w:rPr>
                <w:szCs w:val="21"/>
              </w:rPr>
            </w:pPr>
            <w:r>
              <w:rPr>
                <w:kern w:val="0"/>
                <w:szCs w:val="21"/>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229" w:type="dxa"/>
            <w:vAlign w:val="center"/>
          </w:tcPr>
          <w:p>
            <w:pPr>
              <w:jc w:val="center"/>
              <w:rPr>
                <w:b/>
                <w:szCs w:val="21"/>
              </w:rPr>
            </w:pPr>
            <w:r>
              <w:rPr>
                <w:b/>
                <w:kern w:val="0"/>
                <w:szCs w:val="21"/>
              </w:rPr>
              <w:t>氧化物：</w:t>
            </w:r>
          </w:p>
        </w:tc>
        <w:tc>
          <w:tcPr>
            <w:tcW w:w="769" w:type="dxa"/>
            <w:vAlign w:val="center"/>
          </w:tcPr>
          <w:p>
            <w:pPr>
              <w:jc w:val="left"/>
              <w:rPr>
                <w:szCs w:val="21"/>
              </w:rPr>
            </w:pPr>
            <w:r>
              <w:rPr>
                <w:kern w:val="0"/>
                <w:szCs w:val="21"/>
              </w:rPr>
              <w:t>Fe</w:t>
            </w:r>
            <w:r>
              <w:rPr>
                <w:kern w:val="0"/>
                <w:szCs w:val="21"/>
                <w:vertAlign w:val="subscript"/>
              </w:rPr>
              <w:t>2</w:t>
            </w:r>
            <w:r>
              <w:rPr>
                <w:kern w:val="0"/>
                <w:szCs w:val="21"/>
              </w:rPr>
              <w:t>O</w:t>
            </w:r>
            <w:r>
              <w:rPr>
                <w:kern w:val="0"/>
                <w:szCs w:val="21"/>
                <w:vertAlign w:val="subscript"/>
              </w:rPr>
              <w:t>3</w:t>
            </w:r>
          </w:p>
        </w:tc>
        <w:tc>
          <w:tcPr>
            <w:tcW w:w="769" w:type="dxa"/>
            <w:vAlign w:val="center"/>
          </w:tcPr>
          <w:p>
            <w:pPr>
              <w:jc w:val="left"/>
              <w:rPr>
                <w:szCs w:val="21"/>
              </w:rPr>
            </w:pPr>
            <w:r>
              <w:rPr>
                <w:kern w:val="0"/>
                <w:szCs w:val="21"/>
              </w:rPr>
              <w:t>C r</w:t>
            </w:r>
            <w:r>
              <w:rPr>
                <w:kern w:val="0"/>
                <w:szCs w:val="21"/>
                <w:vertAlign w:val="subscript"/>
              </w:rPr>
              <w:t>2</w:t>
            </w:r>
            <w:r>
              <w:rPr>
                <w:kern w:val="0"/>
                <w:szCs w:val="21"/>
              </w:rPr>
              <w:t>O</w:t>
            </w:r>
            <w:r>
              <w:rPr>
                <w:kern w:val="0"/>
                <w:szCs w:val="21"/>
                <w:vertAlign w:val="subscript"/>
              </w:rPr>
              <w:t>3</w:t>
            </w:r>
          </w:p>
        </w:tc>
        <w:tc>
          <w:tcPr>
            <w:tcW w:w="615" w:type="dxa"/>
            <w:vAlign w:val="center"/>
          </w:tcPr>
          <w:p>
            <w:pPr>
              <w:jc w:val="left"/>
              <w:rPr>
                <w:szCs w:val="21"/>
              </w:rPr>
            </w:pPr>
            <w:r>
              <w:rPr>
                <w:kern w:val="0"/>
                <w:szCs w:val="21"/>
              </w:rPr>
              <w:t>CuO</w:t>
            </w:r>
          </w:p>
        </w:tc>
        <w:tc>
          <w:tcPr>
            <w:tcW w:w="615" w:type="dxa"/>
            <w:vAlign w:val="center"/>
          </w:tcPr>
          <w:p>
            <w:pPr>
              <w:jc w:val="left"/>
              <w:rPr>
                <w:szCs w:val="21"/>
              </w:rPr>
            </w:pPr>
            <w:r>
              <w:rPr>
                <w:kern w:val="0"/>
                <w:szCs w:val="21"/>
              </w:rPr>
              <w:t>ZnO</w:t>
            </w:r>
          </w:p>
        </w:tc>
        <w:tc>
          <w:tcPr>
            <w:tcW w:w="615" w:type="dxa"/>
            <w:vAlign w:val="center"/>
          </w:tcPr>
          <w:p>
            <w:pPr>
              <w:jc w:val="left"/>
              <w:rPr>
                <w:szCs w:val="21"/>
              </w:rPr>
            </w:pPr>
            <w:r>
              <w:rPr>
                <w:kern w:val="0"/>
                <w:szCs w:val="21"/>
              </w:rPr>
              <w:t>SiO</w:t>
            </w:r>
            <w:r>
              <w:rPr>
                <w:kern w:val="0"/>
                <w:szCs w:val="21"/>
                <w:vertAlign w:val="subscript"/>
              </w:rPr>
              <w:t>2</w:t>
            </w:r>
          </w:p>
        </w:tc>
        <w:tc>
          <w:tcPr>
            <w:tcW w:w="615" w:type="dxa"/>
            <w:vAlign w:val="center"/>
          </w:tcPr>
          <w:p>
            <w:pPr>
              <w:jc w:val="left"/>
              <w:rPr>
                <w:szCs w:val="21"/>
              </w:rPr>
            </w:pPr>
            <w:r>
              <w:rPr>
                <w:kern w:val="0"/>
                <w:szCs w:val="21"/>
              </w:rPr>
              <w:t>TiO</w:t>
            </w:r>
            <w:r>
              <w:rPr>
                <w:kern w:val="0"/>
                <w:szCs w:val="21"/>
                <w:vertAlign w:val="subscript"/>
              </w:rPr>
              <w:t>2</w:t>
            </w:r>
          </w:p>
        </w:tc>
        <w:tc>
          <w:tcPr>
            <w:tcW w:w="769" w:type="dxa"/>
            <w:vAlign w:val="center"/>
          </w:tcPr>
          <w:p>
            <w:pPr>
              <w:jc w:val="left"/>
              <w:rPr>
                <w:szCs w:val="21"/>
              </w:rPr>
            </w:pPr>
            <w:r>
              <w:rPr>
                <w:kern w:val="0"/>
                <w:szCs w:val="21"/>
              </w:rPr>
              <w:t>ZrO</w:t>
            </w:r>
            <w:r>
              <w:rPr>
                <w:kern w:val="0"/>
                <w:szCs w:val="21"/>
                <w:vertAlign w:val="subscript"/>
              </w:rPr>
              <w:t>2</w:t>
            </w:r>
          </w:p>
        </w:tc>
        <w:tc>
          <w:tcPr>
            <w:tcW w:w="769" w:type="dxa"/>
            <w:vAlign w:val="center"/>
          </w:tcPr>
          <w:p>
            <w:pPr>
              <w:jc w:val="left"/>
              <w:rPr>
                <w:szCs w:val="21"/>
              </w:rPr>
            </w:pPr>
            <w:r>
              <w:rPr>
                <w:kern w:val="0"/>
                <w:szCs w:val="21"/>
              </w:rPr>
              <w:t>MnO</w:t>
            </w:r>
            <w:r>
              <w:rPr>
                <w:kern w:val="0"/>
                <w:szCs w:val="21"/>
                <w:vertAlign w:val="subscript"/>
              </w:rPr>
              <w:t>2</w:t>
            </w:r>
          </w:p>
        </w:tc>
        <w:tc>
          <w:tcPr>
            <w:tcW w:w="769" w:type="dxa"/>
            <w:vAlign w:val="center"/>
          </w:tcPr>
          <w:p>
            <w:pPr>
              <w:jc w:val="left"/>
              <w:rPr>
                <w:szCs w:val="21"/>
              </w:rPr>
            </w:pPr>
            <w:r>
              <w:rPr>
                <w:kern w:val="0"/>
                <w:szCs w:val="21"/>
              </w:rPr>
              <w:t>PbO</w:t>
            </w:r>
          </w:p>
        </w:tc>
        <w:tc>
          <w:tcPr>
            <w:tcW w:w="769" w:type="dxa"/>
            <w:vAlign w:val="center"/>
          </w:tcPr>
          <w:p>
            <w:pPr>
              <w:jc w:val="left"/>
              <w:rPr>
                <w:szCs w:val="21"/>
              </w:rPr>
            </w:pPr>
            <w:r>
              <w:rPr>
                <w:kern w:val="0"/>
                <w:szCs w:val="21"/>
              </w:rPr>
              <w:t>P</w:t>
            </w:r>
            <w:r>
              <w:rPr>
                <w:kern w:val="0"/>
                <w:szCs w:val="21"/>
                <w:vertAlign w:val="subscript"/>
              </w:rPr>
              <w:t>2</w:t>
            </w:r>
            <w:r>
              <w:rPr>
                <w:kern w:val="0"/>
                <w:szCs w:val="21"/>
              </w:rPr>
              <w:t>O</w:t>
            </w:r>
            <w:r>
              <w:rPr>
                <w:kern w:val="0"/>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229" w:type="dxa"/>
            <w:vAlign w:val="center"/>
          </w:tcPr>
          <w:p>
            <w:pPr>
              <w:jc w:val="center"/>
              <w:rPr>
                <w:b/>
                <w:szCs w:val="21"/>
              </w:rPr>
            </w:pPr>
            <w:r>
              <w:rPr>
                <w:b/>
                <w:kern w:val="0"/>
                <w:szCs w:val="21"/>
              </w:rPr>
              <w:t>分子量：</w:t>
            </w:r>
          </w:p>
        </w:tc>
        <w:tc>
          <w:tcPr>
            <w:tcW w:w="769" w:type="dxa"/>
            <w:vAlign w:val="center"/>
          </w:tcPr>
          <w:p>
            <w:pPr>
              <w:jc w:val="left"/>
              <w:rPr>
                <w:szCs w:val="21"/>
              </w:rPr>
            </w:pPr>
            <w:r>
              <w:rPr>
                <w:kern w:val="0"/>
                <w:szCs w:val="21"/>
              </w:rPr>
              <w:t>159.7</w:t>
            </w:r>
          </w:p>
        </w:tc>
        <w:tc>
          <w:tcPr>
            <w:tcW w:w="769" w:type="dxa"/>
            <w:vAlign w:val="center"/>
          </w:tcPr>
          <w:p>
            <w:pPr>
              <w:jc w:val="left"/>
              <w:rPr>
                <w:szCs w:val="21"/>
              </w:rPr>
            </w:pPr>
            <w:r>
              <w:rPr>
                <w:kern w:val="0"/>
                <w:szCs w:val="21"/>
              </w:rPr>
              <w:t>152</w:t>
            </w:r>
          </w:p>
        </w:tc>
        <w:tc>
          <w:tcPr>
            <w:tcW w:w="615" w:type="dxa"/>
            <w:vAlign w:val="center"/>
          </w:tcPr>
          <w:p>
            <w:pPr>
              <w:jc w:val="left"/>
              <w:rPr>
                <w:szCs w:val="21"/>
              </w:rPr>
            </w:pPr>
            <w:r>
              <w:rPr>
                <w:kern w:val="0"/>
                <w:szCs w:val="21"/>
              </w:rPr>
              <w:t>79.6</w:t>
            </w:r>
          </w:p>
        </w:tc>
        <w:tc>
          <w:tcPr>
            <w:tcW w:w="615" w:type="dxa"/>
            <w:vAlign w:val="center"/>
          </w:tcPr>
          <w:p>
            <w:pPr>
              <w:jc w:val="left"/>
              <w:rPr>
                <w:szCs w:val="21"/>
              </w:rPr>
            </w:pPr>
            <w:r>
              <w:rPr>
                <w:kern w:val="0"/>
                <w:szCs w:val="21"/>
              </w:rPr>
              <w:t>81.4</w:t>
            </w:r>
          </w:p>
        </w:tc>
        <w:tc>
          <w:tcPr>
            <w:tcW w:w="615" w:type="dxa"/>
            <w:vAlign w:val="center"/>
          </w:tcPr>
          <w:p>
            <w:pPr>
              <w:jc w:val="left"/>
              <w:rPr>
                <w:szCs w:val="21"/>
              </w:rPr>
            </w:pPr>
            <w:r>
              <w:rPr>
                <w:kern w:val="0"/>
                <w:szCs w:val="21"/>
              </w:rPr>
              <w:t>60.1</w:t>
            </w:r>
          </w:p>
        </w:tc>
        <w:tc>
          <w:tcPr>
            <w:tcW w:w="615" w:type="dxa"/>
            <w:vAlign w:val="center"/>
          </w:tcPr>
          <w:p>
            <w:pPr>
              <w:jc w:val="left"/>
              <w:rPr>
                <w:szCs w:val="21"/>
              </w:rPr>
            </w:pPr>
            <w:r>
              <w:rPr>
                <w:kern w:val="0"/>
                <w:szCs w:val="21"/>
              </w:rPr>
              <w:t>80</w:t>
            </w:r>
          </w:p>
        </w:tc>
        <w:tc>
          <w:tcPr>
            <w:tcW w:w="769" w:type="dxa"/>
            <w:vAlign w:val="center"/>
          </w:tcPr>
          <w:p>
            <w:pPr>
              <w:jc w:val="left"/>
              <w:rPr>
                <w:szCs w:val="21"/>
              </w:rPr>
            </w:pPr>
            <w:r>
              <w:rPr>
                <w:kern w:val="0"/>
                <w:szCs w:val="21"/>
              </w:rPr>
              <w:t>123</w:t>
            </w:r>
          </w:p>
        </w:tc>
        <w:tc>
          <w:tcPr>
            <w:tcW w:w="769" w:type="dxa"/>
            <w:vAlign w:val="center"/>
          </w:tcPr>
          <w:p>
            <w:pPr>
              <w:jc w:val="left"/>
              <w:rPr>
                <w:szCs w:val="21"/>
              </w:rPr>
            </w:pPr>
            <w:r>
              <w:rPr>
                <w:kern w:val="0"/>
                <w:szCs w:val="21"/>
              </w:rPr>
              <w:t>86.9</w:t>
            </w:r>
          </w:p>
        </w:tc>
        <w:tc>
          <w:tcPr>
            <w:tcW w:w="769" w:type="dxa"/>
            <w:vAlign w:val="center"/>
          </w:tcPr>
          <w:p>
            <w:pPr>
              <w:jc w:val="left"/>
              <w:rPr>
                <w:szCs w:val="21"/>
              </w:rPr>
            </w:pPr>
            <w:r>
              <w:rPr>
                <w:kern w:val="0"/>
                <w:szCs w:val="21"/>
              </w:rPr>
              <w:t>223.2</w:t>
            </w:r>
          </w:p>
        </w:tc>
        <w:tc>
          <w:tcPr>
            <w:tcW w:w="769" w:type="dxa"/>
            <w:vAlign w:val="center"/>
          </w:tcPr>
          <w:p>
            <w:pPr>
              <w:jc w:val="left"/>
              <w:rPr>
                <w:szCs w:val="21"/>
              </w:rPr>
            </w:pPr>
            <w:r>
              <w:rPr>
                <w:kern w:val="0"/>
                <w:szCs w:val="21"/>
              </w:rPr>
              <w:t>142</w:t>
            </w:r>
          </w:p>
        </w:tc>
      </w:tr>
    </w:tbl>
    <w:p>
      <w:pPr>
        <w:ind w:firstLine="420" w:firstLineChars="200"/>
        <w:rPr>
          <w:rStyle w:val="5"/>
          <w:rFonts w:hint="eastAsia"/>
          <w:b w:val="0"/>
          <w:bCs/>
          <w:szCs w:val="21"/>
        </w:rPr>
      </w:pPr>
      <w:r>
        <w:rPr>
          <w:rStyle w:val="5"/>
          <w:b w:val="0"/>
          <w:bCs/>
          <w:szCs w:val="21"/>
        </w:rPr>
        <w:t>另外在结合剂配比中一些氧化物有的在空气中不稳定，有的容易吸潮，所以在配制过程常以化合物形式加入，以下给出氧化物以化合物形式加入的换算值(表</w:t>
      </w:r>
      <w:r>
        <w:rPr>
          <w:rStyle w:val="5"/>
          <w:rFonts w:hint="eastAsia"/>
          <w:b w:val="0"/>
          <w:bCs/>
          <w:szCs w:val="21"/>
        </w:rPr>
        <w:t>2</w:t>
      </w:r>
      <w:r>
        <w:rPr>
          <w:rStyle w:val="5"/>
          <w:b w:val="0"/>
          <w:bCs/>
          <w:szCs w:val="21"/>
        </w:rPr>
        <w:t>. 42)</w:t>
      </w:r>
    </w:p>
    <w:p>
      <w:pPr>
        <w:ind w:firstLine="420" w:firstLineChars="200"/>
        <w:rPr>
          <w:rStyle w:val="5"/>
          <w:rFonts w:hint="eastAsia"/>
          <w:b w:val="0"/>
          <w:bCs/>
          <w:szCs w:val="21"/>
        </w:rPr>
      </w:pPr>
    </w:p>
    <w:p>
      <w:pPr>
        <w:jc w:val="center"/>
        <w:rPr>
          <w:szCs w:val="21"/>
        </w:rPr>
      </w:pPr>
      <w:r>
        <w:rPr>
          <w:rStyle w:val="5"/>
          <w:bCs/>
          <w:szCs w:val="21"/>
        </w:rPr>
        <w:t>表</w:t>
      </w:r>
      <w:r>
        <w:rPr>
          <w:rStyle w:val="5"/>
          <w:rFonts w:hint="eastAsia"/>
          <w:bCs/>
          <w:szCs w:val="21"/>
        </w:rPr>
        <w:t>2</w:t>
      </w:r>
      <w:r>
        <w:rPr>
          <w:rStyle w:val="5"/>
          <w:bCs/>
          <w:szCs w:val="21"/>
        </w:rPr>
        <w:t>. 42  低熔陶瓷结合剂氧化物以化合物形式加入的换算值：</w:t>
      </w:r>
    </w:p>
    <w:tbl>
      <w:tblPr>
        <w:tblStyle w:val="6"/>
        <w:tblW w:w="3000" w:type="dxa"/>
        <w:jc w:val="center"/>
        <w:tblInd w:w="13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3000" w:type="dxa"/>
            <w:vAlign w:val="top"/>
          </w:tcPr>
          <w:p>
            <w:pPr>
              <w:pStyle w:val="3"/>
              <w:rPr>
                <w:sz w:val="21"/>
                <w:szCs w:val="21"/>
              </w:rPr>
            </w:pPr>
            <w:r>
              <w:rPr>
                <w:sz w:val="21"/>
                <w:szCs w:val="21"/>
              </w:rPr>
              <w:t>1、B</w:t>
            </w:r>
            <w:r>
              <w:rPr>
                <w:sz w:val="21"/>
                <w:szCs w:val="21"/>
                <w:vertAlign w:val="subscript"/>
              </w:rPr>
              <w:t>2</w:t>
            </w:r>
            <w:r>
              <w:rPr>
                <w:sz w:val="21"/>
                <w:szCs w:val="21"/>
              </w:rPr>
              <w:t>O</w:t>
            </w:r>
            <w:r>
              <w:rPr>
                <w:sz w:val="21"/>
                <w:szCs w:val="21"/>
                <w:vertAlign w:val="subscript"/>
              </w:rPr>
              <w:t>3</w:t>
            </w:r>
            <w:r>
              <w:rPr>
                <w:rFonts w:hint="eastAsia"/>
                <w:sz w:val="21"/>
                <w:szCs w:val="21"/>
              </w:rPr>
              <w:t>×</w:t>
            </w:r>
            <w:r>
              <w:rPr>
                <w:sz w:val="21"/>
                <w:szCs w:val="21"/>
              </w:rPr>
              <w:t>1.78 = B</w:t>
            </w:r>
            <w:r>
              <w:rPr>
                <w:sz w:val="21"/>
                <w:szCs w:val="21"/>
                <w:vertAlign w:val="subscript"/>
              </w:rPr>
              <w:t>2</w:t>
            </w:r>
            <w:r>
              <w:rPr>
                <w:sz w:val="21"/>
                <w:szCs w:val="21"/>
              </w:rPr>
              <w:t>O</w:t>
            </w:r>
            <w:r>
              <w:rPr>
                <w:sz w:val="21"/>
                <w:szCs w:val="21"/>
                <w:vertAlign w:val="subscript"/>
              </w:rPr>
              <w:t>3</w:t>
            </w:r>
            <w:r>
              <w:rPr>
                <w:sz w:val="21"/>
                <w:szCs w:val="21"/>
              </w:rPr>
              <w:t>٠3H</w:t>
            </w:r>
            <w:r>
              <w:rPr>
                <w:sz w:val="21"/>
                <w:szCs w:val="21"/>
                <w:vertAlign w:val="subscript"/>
              </w:rPr>
              <w:t>2</w:t>
            </w:r>
            <w:r>
              <w:rPr>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3000" w:type="dxa"/>
            <w:vAlign w:val="top"/>
          </w:tcPr>
          <w:p>
            <w:pPr>
              <w:pStyle w:val="3"/>
              <w:rPr>
                <w:sz w:val="21"/>
                <w:szCs w:val="21"/>
              </w:rPr>
            </w:pPr>
            <w:r>
              <w:rPr>
                <w:sz w:val="21"/>
                <w:szCs w:val="21"/>
              </w:rPr>
              <w:t>2、Li</w:t>
            </w:r>
            <w:r>
              <w:rPr>
                <w:sz w:val="21"/>
                <w:szCs w:val="21"/>
                <w:vertAlign w:val="subscript"/>
              </w:rPr>
              <w:t>2</w:t>
            </w:r>
            <w:r>
              <w:rPr>
                <w:sz w:val="21"/>
                <w:szCs w:val="21"/>
              </w:rPr>
              <w:t>O</w:t>
            </w:r>
            <w:r>
              <w:rPr>
                <w:rFonts w:hint="eastAsia"/>
                <w:sz w:val="21"/>
                <w:szCs w:val="21"/>
              </w:rPr>
              <w:t>×</w:t>
            </w:r>
            <w:r>
              <w:rPr>
                <w:sz w:val="21"/>
                <w:szCs w:val="21"/>
              </w:rPr>
              <w:t>2.47 = Li</w:t>
            </w:r>
            <w:r>
              <w:rPr>
                <w:sz w:val="21"/>
                <w:szCs w:val="21"/>
                <w:vertAlign w:val="subscript"/>
              </w:rPr>
              <w:t>2</w:t>
            </w:r>
            <w:r>
              <w:rPr>
                <w:sz w:val="21"/>
                <w:szCs w:val="21"/>
              </w:rPr>
              <w:t>CO</w:t>
            </w:r>
            <w:r>
              <w:rPr>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3000" w:type="dxa"/>
            <w:vAlign w:val="top"/>
          </w:tcPr>
          <w:p>
            <w:pPr>
              <w:pStyle w:val="3"/>
              <w:rPr>
                <w:sz w:val="21"/>
                <w:szCs w:val="21"/>
              </w:rPr>
            </w:pPr>
            <w:r>
              <w:rPr>
                <w:sz w:val="21"/>
                <w:szCs w:val="21"/>
              </w:rPr>
              <w:t>3、Na</w:t>
            </w:r>
            <w:r>
              <w:rPr>
                <w:sz w:val="21"/>
                <w:szCs w:val="21"/>
                <w:vertAlign w:val="subscript"/>
              </w:rPr>
              <w:t>2</w:t>
            </w:r>
            <w:r>
              <w:rPr>
                <w:sz w:val="21"/>
                <w:szCs w:val="21"/>
              </w:rPr>
              <w:t>O</w:t>
            </w:r>
            <w:r>
              <w:rPr>
                <w:rFonts w:hint="eastAsia"/>
                <w:sz w:val="21"/>
                <w:szCs w:val="21"/>
              </w:rPr>
              <w:t>×</w:t>
            </w:r>
            <w:r>
              <w:rPr>
                <w:sz w:val="21"/>
                <w:szCs w:val="21"/>
              </w:rPr>
              <w:t>1.71 = Na</w:t>
            </w:r>
            <w:r>
              <w:rPr>
                <w:sz w:val="21"/>
                <w:szCs w:val="21"/>
                <w:vertAlign w:val="subscript"/>
              </w:rPr>
              <w:t>2</w:t>
            </w:r>
            <w:r>
              <w:rPr>
                <w:sz w:val="21"/>
                <w:szCs w:val="21"/>
              </w:rPr>
              <w:t>CO</w:t>
            </w:r>
            <w:r>
              <w:rPr>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3000" w:type="dxa"/>
            <w:vAlign w:val="top"/>
          </w:tcPr>
          <w:p>
            <w:pPr>
              <w:pStyle w:val="3"/>
              <w:rPr>
                <w:sz w:val="21"/>
                <w:szCs w:val="21"/>
              </w:rPr>
            </w:pPr>
            <w:r>
              <w:rPr>
                <w:sz w:val="21"/>
                <w:szCs w:val="21"/>
              </w:rPr>
              <w:t>4、K</w:t>
            </w:r>
            <w:r>
              <w:rPr>
                <w:sz w:val="21"/>
                <w:szCs w:val="21"/>
                <w:vertAlign w:val="subscript"/>
              </w:rPr>
              <w:t>2</w:t>
            </w:r>
            <w:r>
              <w:rPr>
                <w:sz w:val="21"/>
                <w:szCs w:val="21"/>
              </w:rPr>
              <w:t>O</w:t>
            </w:r>
            <w:r>
              <w:rPr>
                <w:rFonts w:hint="eastAsia"/>
                <w:sz w:val="21"/>
                <w:szCs w:val="21"/>
              </w:rPr>
              <w:t>×</w:t>
            </w:r>
            <w:r>
              <w:rPr>
                <w:sz w:val="21"/>
                <w:szCs w:val="21"/>
              </w:rPr>
              <w:t>1.47 = K</w:t>
            </w:r>
            <w:r>
              <w:rPr>
                <w:sz w:val="21"/>
                <w:szCs w:val="21"/>
                <w:vertAlign w:val="subscript"/>
              </w:rPr>
              <w:t>2</w:t>
            </w:r>
            <w:r>
              <w:rPr>
                <w:sz w:val="21"/>
                <w:szCs w:val="21"/>
              </w:rPr>
              <w:t>CO</w:t>
            </w:r>
            <w:r>
              <w:rPr>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3000" w:type="dxa"/>
            <w:vAlign w:val="top"/>
          </w:tcPr>
          <w:p>
            <w:pPr>
              <w:pStyle w:val="3"/>
              <w:rPr>
                <w:sz w:val="21"/>
                <w:szCs w:val="21"/>
              </w:rPr>
            </w:pPr>
            <w:r>
              <w:rPr>
                <w:sz w:val="21"/>
                <w:szCs w:val="21"/>
              </w:rPr>
              <w:t>5、SrO</w:t>
            </w:r>
            <w:r>
              <w:rPr>
                <w:rFonts w:hint="eastAsia"/>
                <w:sz w:val="21"/>
                <w:szCs w:val="21"/>
              </w:rPr>
              <w:t>×</w:t>
            </w:r>
            <w:r>
              <w:rPr>
                <w:sz w:val="21"/>
                <w:szCs w:val="21"/>
              </w:rPr>
              <w:t>1.42 = S rCO</w:t>
            </w:r>
            <w:r>
              <w:rPr>
                <w:sz w:val="21"/>
                <w:szCs w:val="21"/>
                <w:vertAlign w:val="subscript"/>
              </w:rPr>
              <w:t>3</w:t>
            </w:r>
          </w:p>
        </w:tc>
      </w:tr>
    </w:tbl>
    <w:p>
      <w:pPr>
        <w:ind w:firstLine="525" w:firstLineChars="250"/>
        <w:rPr>
          <w:rFonts w:hint="eastAsia"/>
          <w:szCs w:val="21"/>
        </w:rPr>
      </w:pPr>
    </w:p>
    <w:p>
      <w:pPr>
        <w:ind w:firstLine="527" w:firstLineChars="250"/>
        <w:rPr>
          <w:b/>
          <w:color w:val="000000"/>
          <w:szCs w:val="21"/>
          <w:lang w:val="de-AT"/>
        </w:rPr>
      </w:pPr>
      <w:r>
        <w:rPr>
          <w:rFonts w:hint="eastAsia"/>
          <w:b/>
          <w:color w:val="000000"/>
          <w:szCs w:val="21"/>
        </w:rPr>
        <w:t>2</w:t>
      </w:r>
      <w:r>
        <w:rPr>
          <w:b/>
          <w:color w:val="000000"/>
          <w:szCs w:val="21"/>
        </w:rPr>
        <w:t>.4.</w:t>
      </w:r>
      <w:r>
        <w:rPr>
          <w:rFonts w:hint="eastAsia"/>
          <w:b/>
          <w:color w:val="000000"/>
          <w:szCs w:val="21"/>
        </w:rPr>
        <w:t>2.8</w:t>
      </w:r>
      <w:r>
        <w:rPr>
          <w:b/>
          <w:color w:val="000000"/>
          <w:szCs w:val="21"/>
        </w:rPr>
        <w:t xml:space="preserve">  物料对低熔陶瓷结合剂性能的影响</w:t>
      </w:r>
    </w:p>
    <w:p>
      <w:pPr>
        <w:rPr>
          <w:szCs w:val="21"/>
        </w:rPr>
      </w:pPr>
      <w:r>
        <w:rPr>
          <w:szCs w:val="21"/>
          <w:lang w:val="de-AT"/>
        </w:rPr>
        <w:t xml:space="preserve">   </w:t>
      </w:r>
      <w:r>
        <w:rPr>
          <w:szCs w:val="21"/>
        </w:rPr>
        <w:t xml:space="preserve"> （1）</w:t>
      </w:r>
      <w:r>
        <w:rPr>
          <w:szCs w:val="21"/>
          <w:lang w:val="de-AT"/>
        </w:rPr>
        <w:t xml:space="preserve"> </w:t>
      </w:r>
      <w:r>
        <w:rPr>
          <w:color w:val="000000"/>
          <w:szCs w:val="21"/>
        </w:rPr>
        <w:t>低熔</w:t>
      </w:r>
      <w:r>
        <w:rPr>
          <w:szCs w:val="21"/>
        </w:rPr>
        <w:t>陶瓷结合剂对金刚石和CBN磨料的浸润</w:t>
      </w:r>
    </w:p>
    <w:p>
      <w:pPr>
        <w:rPr>
          <w:rFonts w:hint="eastAsia"/>
          <w:szCs w:val="21"/>
        </w:rPr>
      </w:pPr>
      <w:r>
        <w:rPr>
          <w:szCs w:val="21"/>
        </w:rPr>
        <w:t xml:space="preserve">    吕智等的研究中，在B</w:t>
      </w:r>
      <w:r>
        <w:rPr>
          <w:szCs w:val="21"/>
          <w:vertAlign w:val="subscript"/>
        </w:rPr>
        <w:t>2</w:t>
      </w:r>
      <w:r>
        <w:rPr>
          <w:szCs w:val="21"/>
          <w:lang w:val="en-IE"/>
        </w:rPr>
        <w:t>O</w:t>
      </w:r>
      <w:r>
        <w:rPr>
          <w:szCs w:val="21"/>
          <w:vertAlign w:val="subscript"/>
          <w:lang w:val="en-IE"/>
        </w:rPr>
        <w:t>3</w:t>
      </w:r>
      <w:r>
        <w:rPr>
          <w:szCs w:val="21"/>
        </w:rPr>
        <w:t>、K</w:t>
      </w:r>
      <w:r>
        <w:rPr>
          <w:szCs w:val="21"/>
          <w:vertAlign w:val="subscript"/>
        </w:rPr>
        <w:t>2</w:t>
      </w:r>
      <w:r>
        <w:rPr>
          <w:szCs w:val="21"/>
        </w:rPr>
        <w:t>O、Na</w:t>
      </w:r>
      <w:r>
        <w:rPr>
          <w:szCs w:val="21"/>
          <w:vertAlign w:val="subscript"/>
        </w:rPr>
        <w:t>2</w:t>
      </w:r>
      <w:r>
        <w:rPr>
          <w:szCs w:val="21"/>
        </w:rPr>
        <w:t>O、CaO、MgO、Li</w:t>
      </w:r>
      <w:r>
        <w:rPr>
          <w:szCs w:val="21"/>
          <w:vertAlign w:val="subscript"/>
        </w:rPr>
        <w:t>2</w:t>
      </w:r>
      <w:r>
        <w:rPr>
          <w:szCs w:val="21"/>
        </w:rPr>
        <w:t>O含量固定的情况下将其中S</w:t>
      </w:r>
      <w:r>
        <w:rPr>
          <w:szCs w:val="21"/>
          <w:lang w:val="en-IE"/>
        </w:rPr>
        <w:t>i</w:t>
      </w:r>
      <w:r>
        <w:rPr>
          <w:szCs w:val="21"/>
        </w:rPr>
        <w:t>O</w:t>
      </w:r>
      <w:r>
        <w:rPr>
          <w:szCs w:val="21"/>
          <w:vertAlign w:val="subscript"/>
        </w:rPr>
        <w:t>2</w:t>
      </w:r>
      <w:r>
        <w:rPr>
          <w:szCs w:val="21"/>
        </w:rPr>
        <w:t>、Al</w:t>
      </w:r>
      <w:r>
        <w:rPr>
          <w:szCs w:val="21"/>
          <w:vertAlign w:val="subscript"/>
        </w:rPr>
        <w:t>2</w:t>
      </w:r>
      <w:r>
        <w:rPr>
          <w:szCs w:val="21"/>
        </w:rPr>
        <w:t>O</w:t>
      </w:r>
      <w:r>
        <w:rPr>
          <w:szCs w:val="21"/>
          <w:vertAlign w:val="subscript"/>
        </w:rPr>
        <w:t>3</w:t>
      </w:r>
      <w:r>
        <w:rPr>
          <w:szCs w:val="21"/>
        </w:rPr>
        <w:t>的比例加以调整,以便了解</w:t>
      </w:r>
      <w:r>
        <w:rPr>
          <w:color w:val="000000"/>
          <w:szCs w:val="21"/>
        </w:rPr>
        <w:t>低熔</w:t>
      </w:r>
      <w:r>
        <w:rPr>
          <w:szCs w:val="21"/>
        </w:rPr>
        <w:t>陶瓷结合剂对CBN的浸润情况</w:t>
      </w:r>
      <w:r>
        <w:rPr>
          <w:rFonts w:hint="eastAsia"/>
          <w:szCs w:val="21"/>
        </w:rPr>
        <w:t>；</w:t>
      </w:r>
    </w:p>
    <w:p>
      <w:pPr>
        <w:ind w:left="1575" w:hanging="1575" w:hangingChars="750"/>
        <w:rPr>
          <w:szCs w:val="21"/>
        </w:rPr>
      </w:pPr>
      <w:r>
        <w:rPr>
          <w:szCs w:val="21"/>
        </w:rPr>
        <w:t>S</w:t>
      </w:r>
      <w:r>
        <w:rPr>
          <w:szCs w:val="21"/>
          <w:lang w:val="en-IE"/>
        </w:rPr>
        <w:t>i</w:t>
      </w:r>
      <w:r>
        <w:rPr>
          <w:szCs w:val="21"/>
        </w:rPr>
        <w:t>O</w:t>
      </w:r>
      <w:r>
        <w:rPr>
          <w:szCs w:val="21"/>
          <w:vertAlign w:val="subscript"/>
        </w:rPr>
        <w:t>2</w:t>
      </w:r>
      <w:r>
        <w:rPr>
          <w:rFonts w:hint="eastAsia"/>
          <w:szCs w:val="21"/>
        </w:rPr>
        <w:t>:</w:t>
      </w:r>
      <w:r>
        <w:rPr>
          <w:szCs w:val="21"/>
        </w:rPr>
        <w:t>Al</w:t>
      </w:r>
      <w:r>
        <w:rPr>
          <w:szCs w:val="21"/>
          <w:vertAlign w:val="subscript"/>
        </w:rPr>
        <w:t>2</w:t>
      </w:r>
      <w:r>
        <w:rPr>
          <w:szCs w:val="21"/>
        </w:rPr>
        <w:t>O</w:t>
      </w:r>
      <w:r>
        <w:rPr>
          <w:szCs w:val="21"/>
          <w:vertAlign w:val="subscript"/>
        </w:rPr>
        <w:t>3</w:t>
      </w:r>
      <w:r>
        <w:rPr>
          <w:szCs w:val="21"/>
        </w:rPr>
        <w:t xml:space="preserve"> </w:t>
      </w:r>
      <w:r>
        <w:rPr>
          <w:rFonts w:hint="eastAsia"/>
          <w:szCs w:val="21"/>
        </w:rPr>
        <w:t>＝</w:t>
      </w:r>
      <w:r>
        <w:rPr>
          <w:szCs w:val="21"/>
        </w:rPr>
        <w:t xml:space="preserve"> 55.09:13.34</w:t>
      </w:r>
      <w:r>
        <w:rPr>
          <w:rFonts w:hint="eastAsia"/>
          <w:szCs w:val="21"/>
        </w:rPr>
        <w:t>；</w:t>
      </w:r>
      <w:r>
        <w:rPr>
          <w:szCs w:val="21"/>
        </w:rPr>
        <w:t>56.38:12.05</w:t>
      </w:r>
      <w:r>
        <w:rPr>
          <w:rFonts w:hint="eastAsia"/>
          <w:szCs w:val="21"/>
        </w:rPr>
        <w:t>；</w:t>
      </w:r>
      <w:r>
        <w:rPr>
          <w:szCs w:val="21"/>
        </w:rPr>
        <w:t>57.66:10.77</w:t>
      </w:r>
      <w:r>
        <w:rPr>
          <w:rFonts w:hint="eastAsia"/>
          <w:szCs w:val="21"/>
        </w:rPr>
        <w:t>；</w:t>
      </w:r>
      <w:r>
        <w:rPr>
          <w:szCs w:val="21"/>
        </w:rPr>
        <w:t>58.95:9.48</w:t>
      </w:r>
      <w:r>
        <w:rPr>
          <w:rFonts w:hint="eastAsia"/>
          <w:szCs w:val="21"/>
        </w:rPr>
        <w:t>；</w:t>
      </w:r>
      <w:r>
        <w:rPr>
          <w:szCs w:val="21"/>
        </w:rPr>
        <w:t>61.53:6.90 (</w:t>
      </w:r>
      <w:r>
        <w:rPr>
          <w:szCs w:val="21"/>
          <w:lang w:val="en-IE"/>
        </w:rPr>
        <w:t>mol比</w:t>
      </w:r>
      <w:r>
        <w:rPr>
          <w:szCs w:val="21"/>
        </w:rPr>
        <w:t>)</w:t>
      </w:r>
    </w:p>
    <w:p>
      <w:pPr>
        <w:ind w:firstLine="420" w:firstLineChars="200"/>
        <w:rPr>
          <w:szCs w:val="21"/>
        </w:rPr>
      </w:pPr>
      <w:r>
        <w:rPr>
          <w:szCs w:val="21"/>
        </w:rPr>
        <w:t>在这五种配比下烧成后看出前两种配比对CBN浸润性比较好</w:t>
      </w:r>
      <w:r>
        <w:rPr>
          <w:rFonts w:hint="eastAsia"/>
          <w:szCs w:val="21"/>
        </w:rPr>
        <w:t>，</w:t>
      </w:r>
      <w:r>
        <w:rPr>
          <w:szCs w:val="21"/>
        </w:rPr>
        <w:t>后几种稍差</w:t>
      </w:r>
      <w:r>
        <w:rPr>
          <w:rFonts w:hint="eastAsia"/>
          <w:szCs w:val="21"/>
        </w:rPr>
        <w:t>，</w:t>
      </w:r>
      <w:r>
        <w:rPr>
          <w:szCs w:val="21"/>
        </w:rPr>
        <w:t>说明铝、硅比在</w:t>
      </w:r>
      <w:r>
        <w:rPr>
          <w:color w:val="000000"/>
          <w:szCs w:val="21"/>
        </w:rPr>
        <w:t>低熔</w:t>
      </w:r>
      <w:r>
        <w:rPr>
          <w:szCs w:val="21"/>
        </w:rPr>
        <w:t>陶瓷结合剂中对CBN的浸润性有一定的影响。</w:t>
      </w:r>
    </w:p>
    <w:p>
      <w:pPr>
        <w:ind w:firstLine="420" w:firstLineChars="200"/>
        <w:rPr>
          <w:rFonts w:hint="eastAsia"/>
          <w:szCs w:val="21"/>
        </w:rPr>
      </w:pPr>
      <w:r>
        <w:rPr>
          <w:szCs w:val="21"/>
        </w:rPr>
        <w:t>张红霞等在微晶玻璃结合剂的研究中对</w:t>
      </w:r>
      <w:r>
        <w:rPr>
          <w:color w:val="000000"/>
          <w:szCs w:val="21"/>
        </w:rPr>
        <w:t>低熔</w:t>
      </w:r>
      <w:r>
        <w:rPr>
          <w:szCs w:val="21"/>
        </w:rPr>
        <w:t>陶瓷结合剂对金刚石的浸润性做了研究,表</w:t>
      </w:r>
      <w:r>
        <w:rPr>
          <w:rFonts w:hint="eastAsia"/>
          <w:szCs w:val="21"/>
        </w:rPr>
        <w:t>2</w:t>
      </w:r>
      <w:r>
        <w:rPr>
          <w:szCs w:val="21"/>
        </w:rPr>
        <w:t>.43中1</w:t>
      </w:r>
      <w:r>
        <w:rPr>
          <w:szCs w:val="21"/>
          <w:vertAlign w:val="superscript"/>
        </w:rPr>
        <w:t>#</w:t>
      </w:r>
      <w:r>
        <w:rPr>
          <w:szCs w:val="21"/>
        </w:rPr>
        <w:t xml:space="preserve"> 配比有较好的浸润性,3</w:t>
      </w:r>
      <w:r>
        <w:rPr>
          <w:szCs w:val="21"/>
          <w:vertAlign w:val="superscript"/>
        </w:rPr>
        <w:t xml:space="preserve"># </w:t>
      </w:r>
      <w:r>
        <w:rPr>
          <w:szCs w:val="21"/>
        </w:rPr>
        <w:t>较差,说明B</w:t>
      </w:r>
      <w:r>
        <w:rPr>
          <w:szCs w:val="21"/>
          <w:vertAlign w:val="subscript"/>
        </w:rPr>
        <w:t>2</w:t>
      </w:r>
      <w:r>
        <w:rPr>
          <w:szCs w:val="21"/>
        </w:rPr>
        <w:t>O</w:t>
      </w:r>
      <w:r>
        <w:rPr>
          <w:szCs w:val="21"/>
          <w:vertAlign w:val="subscript"/>
        </w:rPr>
        <w:t>3</w:t>
      </w:r>
      <w:r>
        <w:rPr>
          <w:szCs w:val="21"/>
        </w:rPr>
        <w:t>的含量对</w:t>
      </w:r>
      <w:r>
        <w:rPr>
          <w:color w:val="000000"/>
          <w:szCs w:val="21"/>
        </w:rPr>
        <w:t>低熔</w:t>
      </w:r>
      <w:r>
        <w:rPr>
          <w:szCs w:val="21"/>
        </w:rPr>
        <w:t>陶瓷结合剂与金刚石的浸润性有较好的影响,而 Na</w:t>
      </w:r>
      <w:r>
        <w:rPr>
          <w:szCs w:val="21"/>
          <w:vertAlign w:val="subscript"/>
        </w:rPr>
        <w:t>2</w:t>
      </w:r>
      <w:r>
        <w:rPr>
          <w:szCs w:val="21"/>
        </w:rPr>
        <w:t>O 较差。</w:t>
      </w:r>
    </w:p>
    <w:p>
      <w:pPr>
        <w:ind w:firstLine="570"/>
        <w:rPr>
          <w:rFonts w:hint="eastAsia"/>
          <w:szCs w:val="21"/>
        </w:rPr>
      </w:pPr>
    </w:p>
    <w:p>
      <w:pPr>
        <w:ind w:firstLine="570"/>
        <w:rPr>
          <w:rFonts w:hint="eastAsia"/>
          <w:b/>
          <w:szCs w:val="21"/>
        </w:rPr>
      </w:pPr>
      <w:r>
        <w:rPr>
          <w:szCs w:val="21"/>
        </w:rPr>
        <w:t xml:space="preserve">           </w:t>
      </w:r>
      <w:r>
        <w:rPr>
          <w:b/>
          <w:szCs w:val="21"/>
        </w:rPr>
        <w:t>表</w:t>
      </w:r>
      <w:r>
        <w:rPr>
          <w:rFonts w:hint="eastAsia"/>
          <w:b/>
          <w:szCs w:val="21"/>
        </w:rPr>
        <w:t>2</w:t>
      </w:r>
      <w:r>
        <w:rPr>
          <w:b/>
          <w:szCs w:val="21"/>
        </w:rPr>
        <w:t xml:space="preserve">. 43  </w:t>
      </w:r>
      <w:r>
        <w:rPr>
          <w:b/>
          <w:color w:val="000000"/>
          <w:szCs w:val="21"/>
        </w:rPr>
        <w:t>低熔</w:t>
      </w:r>
      <w:r>
        <w:rPr>
          <w:b/>
          <w:szCs w:val="21"/>
        </w:rPr>
        <w:t>陶瓷结合剂配比 (</w:t>
      </w:r>
      <w:r>
        <w:rPr>
          <w:b/>
          <w:szCs w:val="21"/>
          <w:lang w:val="en-IE"/>
        </w:rPr>
        <w:t>mol%</w:t>
      </w:r>
      <w:r>
        <w:rPr>
          <w:b/>
          <w:szCs w:val="21"/>
        </w:rPr>
        <w:t>)</w:t>
      </w:r>
      <w:r>
        <w:rPr>
          <w:b/>
          <w:szCs w:val="21"/>
        </w:rPr>
        <mc:AlternateContent>
          <mc:Choice Requires="wps">
            <w:drawing>
              <wp:anchor distT="0" distB="0" distL="114300" distR="114300" simplePos="0" relativeHeight="251664384" behindDoc="0" locked="0" layoutInCell="1" allowOverlap="1">
                <wp:simplePos x="0" y="0"/>
                <wp:positionH relativeFrom="column">
                  <wp:posOffset>462280</wp:posOffset>
                </wp:positionH>
                <wp:positionV relativeFrom="paragraph">
                  <wp:posOffset>191135</wp:posOffset>
                </wp:positionV>
                <wp:extent cx="6350" cy="939800"/>
                <wp:effectExtent l="4445" t="0" r="8255" b="12700"/>
                <wp:wrapNone/>
                <wp:docPr id="64" name="Line 27"/>
                <wp:cNvGraphicFramePr/>
                <a:graphic xmlns:a="http://schemas.openxmlformats.org/drawingml/2006/main">
                  <a:graphicData uri="http://schemas.microsoft.com/office/word/2010/wordprocessingShape">
                    <wps:wsp>
                      <wps:cNvCnPr/>
                      <wps:spPr>
                        <a:xfrm>
                          <a:off x="0" y="0"/>
                          <a:ext cx="6350" cy="939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7" o:spid="_x0000_s1026" o:spt="20" style="position:absolute;left:0pt;margin-left:36.4pt;margin-top:15.05pt;height:74pt;width:0.5pt;z-index:251664384;mso-width-relative:page;mso-height-relative:page;" filled="f" stroked="t" coordsize="21600,21600" o:gfxdata="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jn6/jVAAAACAEAAA8AAAAAAAAAAQAgAAAAIgAAAGRycy9kb3ducmV2&#10;LnhtbFBLAQIUABQAAAAIAIdO4kAPT7KxxgEAAI8DAAAOAAAAAAAAAAEAIAAAACQBAABkcnMvZTJv&#10;RG9jLnhtbFBLBQYAAAAABgAGAFkBAABcBQAAAAA=&#10;">
                <v:fill on="f" focussize="0,0"/>
                <v:stroke color="#000000" joinstyle="round"/>
                <v:imagedata o:title=""/>
                <o:lock v:ext="edit" aspectratio="f"/>
              </v:line>
            </w:pict>
          </mc:Fallback>
        </mc:AlternateContent>
      </w:r>
      <w:r>
        <w:rPr>
          <w:b/>
          <w:szCs w:val="21"/>
        </w:rPr>
        <mc:AlternateContent>
          <mc:Choice Requires="wps">
            <w:drawing>
              <wp:anchor distT="0" distB="0" distL="114300" distR="114300" simplePos="0" relativeHeight="251665408" behindDoc="0" locked="0" layoutInCell="1" allowOverlap="1">
                <wp:simplePos x="0" y="0"/>
                <wp:positionH relativeFrom="column">
                  <wp:posOffset>5021580</wp:posOffset>
                </wp:positionH>
                <wp:positionV relativeFrom="paragraph">
                  <wp:posOffset>184785</wp:posOffset>
                </wp:positionV>
                <wp:extent cx="12700" cy="928370"/>
                <wp:effectExtent l="4445" t="0" r="20955" b="5080"/>
                <wp:wrapNone/>
                <wp:docPr id="71" name="Line 28"/>
                <wp:cNvGraphicFramePr/>
                <a:graphic xmlns:a="http://schemas.openxmlformats.org/drawingml/2006/main">
                  <a:graphicData uri="http://schemas.microsoft.com/office/word/2010/wordprocessingShape">
                    <wps:wsp>
                      <wps:cNvCnPr/>
                      <wps:spPr>
                        <a:xfrm>
                          <a:off x="0" y="0"/>
                          <a:ext cx="12700" cy="9283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8" o:spid="_x0000_s1026" o:spt="20" style="position:absolute;left:0pt;margin-left:395.4pt;margin-top:14.55pt;height:73.1pt;width:1pt;z-index:251665408;mso-width-relative:page;mso-height-relative:page;" filled="f" stroked="t" coordsize="21600,21600" o:gfxdata="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ig39cAAAAKAQAADwAAAAAAAAABACAAAAAiAAAAZHJzL2Rvd25y&#10;ZXYueG1sUEsBAhQAFAAAAAgAh07iQKSi+kXGAQAAkAMAAA4AAAAAAAAAAQAgAAAAJgEAAGRycy9l&#10;Mm9Eb2MueG1sUEsFBgAAAAAGAAYAWQEAAF4FAAAAAA==&#10;">
                <v:fill on="f" focussize="0,0"/>
                <v:stroke color="#000000" joinstyle="round"/>
                <v:imagedata o:title=""/>
                <o:lock v:ext="edit" aspectratio="f"/>
              </v:line>
            </w:pict>
          </mc:Fallback>
        </mc:AlternateContent>
      </w:r>
      <w:r>
        <w:rPr>
          <w:b/>
          <w:szCs w:val="21"/>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198120</wp:posOffset>
                </wp:positionV>
                <wp:extent cx="4572000" cy="0"/>
                <wp:effectExtent l="0" t="0" r="0" b="0"/>
                <wp:wrapNone/>
                <wp:docPr id="65" name="Line 26"/>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6" o:spid="_x0000_s1026" o:spt="20" style="position:absolute;left:0pt;margin-left:36pt;margin-top:15.6pt;height:0pt;width:360pt;z-index:251663360;mso-width-relative:page;mso-height-relative:page;" filled="f" stroked="t" coordsize="21600,21600" o:gfxdata="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hv9WdUAAAAIAQAADwAAAAAAAAABACAAAAAiAAAAZHJzL2Rvd25yZXYueG1s&#10;UEsBAhQAFAAAAAgAh07iQGq13ErCAQAAjQMAAA4AAAAAAAAAAQAgAAAAJAEAAGRycy9lMm9Eb2Mu&#10;eG1sUEsFBgAAAAAGAAYAWQEAAFgFAAAAAA==&#10;">
                <v:fill on="f" focussize="0,0"/>
                <v:stroke color="#000000" joinstyle="round"/>
                <v:imagedata o:title=""/>
                <o:lock v:ext="edit" aspectratio="f"/>
              </v:line>
            </w:pict>
          </mc:Fallback>
        </mc:AlternateContent>
      </w:r>
    </w:p>
    <w:p>
      <w:pPr>
        <w:ind w:firstLine="630" w:firstLineChars="300"/>
        <w:rPr>
          <w:b/>
          <w:szCs w:val="21"/>
        </w:rPr>
      </w:pPr>
      <w:r>
        <w:rPr>
          <w:szCs w:val="21"/>
        </w:rPr>
        <mc:AlternateContent>
          <mc:Choice Requires="wps">
            <w:drawing>
              <wp:anchor distT="0" distB="0" distL="114300" distR="114300" simplePos="0" relativeHeight="251668480" behindDoc="0" locked="0" layoutInCell="1" allowOverlap="1">
                <wp:simplePos x="0" y="0"/>
                <wp:positionH relativeFrom="column">
                  <wp:posOffset>804545</wp:posOffset>
                </wp:positionH>
                <wp:positionV relativeFrom="paragraph">
                  <wp:posOffset>5715</wp:posOffset>
                </wp:positionV>
                <wp:extent cx="6350" cy="927100"/>
                <wp:effectExtent l="4445" t="0" r="8255" b="6350"/>
                <wp:wrapNone/>
                <wp:docPr id="74" name="Line 32"/>
                <wp:cNvGraphicFramePr/>
                <a:graphic xmlns:a="http://schemas.openxmlformats.org/drawingml/2006/main">
                  <a:graphicData uri="http://schemas.microsoft.com/office/word/2010/wordprocessingShape">
                    <wps:wsp>
                      <wps:cNvCnPr/>
                      <wps:spPr>
                        <a:xfrm>
                          <a:off x="0" y="0"/>
                          <a:ext cx="6350" cy="9271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2" o:spid="_x0000_s1026" o:spt="20" style="position:absolute;left:0pt;margin-left:63.35pt;margin-top:0.45pt;height:73pt;width:0.5pt;z-index:251668480;mso-width-relative:page;mso-height-relative:page;" filled="f" stroked="t" coordsize="21600,21600" o:gfxdata="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6DWT1gAAAAgBAAAPAAAAAAAAAAEAIAAAACIAAABkcnMvZG93bnJl&#10;di54bWxQSwECFAAUAAAACACHTuJAPABhxMYBAACPAwAADgAAAAAAAAABACAAAAAlAQAAZHJzL2Uy&#10;b0RvYy54bWxQSwUGAAAAAAYABgBZAQAAXQUAAAAA&#10;">
                <v:fill on="f" focussize="0,0"/>
                <v:stroke color="#000000" joinstyle="round"/>
                <v:imagedata o:title=""/>
                <o:lock v:ext="edit" aspectratio="f"/>
              </v:line>
            </w:pict>
          </mc:Fallback>
        </mc:AlternateContent>
      </w:r>
      <w:r>
        <w:rPr>
          <w:rFonts w:hint="eastAsia"/>
          <w:szCs w:val="21"/>
        </w:rPr>
        <w:t xml:space="preserve">  </w:t>
      </w:r>
      <w:r>
        <w:rPr>
          <w:b/>
          <w:szCs w:val="21"/>
        </w:rPr>
        <w:t>NO   Li</w:t>
      </w:r>
      <w:r>
        <w:rPr>
          <w:b/>
          <w:szCs w:val="21"/>
          <w:vertAlign w:val="subscript"/>
        </w:rPr>
        <w:t>2</w:t>
      </w:r>
      <w:r>
        <w:rPr>
          <w:b/>
          <w:szCs w:val="21"/>
        </w:rPr>
        <w:t>O    ZnO     S</w:t>
      </w:r>
      <w:r>
        <w:rPr>
          <w:b/>
          <w:szCs w:val="21"/>
          <w:lang w:val="en-IE"/>
        </w:rPr>
        <w:t>i</w:t>
      </w:r>
      <w:r>
        <w:rPr>
          <w:b/>
          <w:szCs w:val="21"/>
        </w:rPr>
        <w:t>O</w:t>
      </w:r>
      <w:r>
        <w:rPr>
          <w:b/>
          <w:szCs w:val="21"/>
          <w:vertAlign w:val="subscript"/>
        </w:rPr>
        <w:t>2</w:t>
      </w:r>
      <w:r>
        <w:rPr>
          <w:b/>
          <w:szCs w:val="21"/>
        </w:rPr>
        <w:t xml:space="preserve">    B</w:t>
      </w:r>
      <w:r>
        <w:rPr>
          <w:b/>
          <w:szCs w:val="21"/>
          <w:vertAlign w:val="subscript"/>
        </w:rPr>
        <w:t>2</w:t>
      </w:r>
      <w:r>
        <w:rPr>
          <w:b/>
          <w:szCs w:val="21"/>
        </w:rPr>
        <w:t>O</w:t>
      </w:r>
      <w:r>
        <w:rPr>
          <w:b/>
          <w:szCs w:val="21"/>
          <w:vertAlign w:val="subscript"/>
        </w:rPr>
        <w:t>3</w:t>
      </w:r>
      <w:r>
        <w:rPr>
          <w:b/>
          <w:szCs w:val="21"/>
        </w:rPr>
        <w:t xml:space="preserve">    Na</w:t>
      </w:r>
      <w:r>
        <w:rPr>
          <w:b/>
          <w:szCs w:val="21"/>
          <w:vertAlign w:val="subscript"/>
        </w:rPr>
        <w:t>2</w:t>
      </w:r>
      <w:r>
        <w:rPr>
          <w:b/>
          <w:szCs w:val="21"/>
        </w:rPr>
        <w:t>O    其他</w:t>
      </w:r>
    </w:p>
    <w:p>
      <w:pPr>
        <w:ind w:firstLine="928" w:firstLineChars="440"/>
        <w:rPr>
          <w:szCs w:val="21"/>
        </w:rPr>
      </w:pPr>
      <w:r>
        <w:rPr>
          <w:b/>
          <w:szCs w:val="21"/>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0</wp:posOffset>
                </wp:positionV>
                <wp:extent cx="4572000" cy="0"/>
                <wp:effectExtent l="0" t="0" r="0" b="0"/>
                <wp:wrapNone/>
                <wp:docPr id="1" name="Line 31"/>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1" o:spid="_x0000_s1026" o:spt="20" style="position:absolute;left:0pt;margin-left:36pt;margin-top:0pt;height:0pt;width:360pt;z-index:251667456;mso-width-relative:page;mso-height-relative:page;" filled="f" stroked="t" coordsize="21600,21600" o:gfxdata="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G0HY0gAAAAQBAAAPAAAAAAAAAAEAIAAAACIAAABkcnMvZG93bnJldi54bWxQSwEC&#10;FAAUAAAACACHTuJA/gXkEcEBAACMAwAADgAAAAAAAAABACAAAAAhAQAAZHJzL2Uyb0RvYy54bWxQ&#10;SwUGAAAAAAYABgBZAQAAVAUAAAAA&#10;">
                <v:fill on="f" focussize="0,0"/>
                <v:stroke color="#000000" joinstyle="round"/>
                <v:imagedata o:title=""/>
                <o:lock v:ext="edit" aspectratio="f"/>
              </v:line>
            </w:pict>
          </mc:Fallback>
        </mc:AlternateContent>
      </w:r>
      <w:r>
        <w:rPr>
          <w:b/>
          <w:szCs w:val="21"/>
        </w:rPr>
        <w:t xml:space="preserve">1 </w:t>
      </w:r>
      <w:r>
        <w:rPr>
          <w:szCs w:val="21"/>
        </w:rPr>
        <w:t xml:space="preserve">   8.5</w:t>
      </w:r>
      <w:r>
        <w:rPr>
          <w:rFonts w:hint="eastAsia"/>
          <w:szCs w:val="21"/>
        </w:rPr>
        <w:t>0</w:t>
      </w:r>
      <w:r>
        <w:rPr>
          <w:szCs w:val="21"/>
        </w:rPr>
        <w:t xml:space="preserve">    </w:t>
      </w:r>
      <w:r>
        <w:rPr>
          <w:rFonts w:hint="eastAsia"/>
          <w:szCs w:val="21"/>
        </w:rPr>
        <w:t xml:space="preserve"> </w:t>
      </w:r>
      <w:r>
        <w:rPr>
          <w:szCs w:val="21"/>
        </w:rPr>
        <w:t xml:space="preserve"> 12      44.5    22  </w:t>
      </w:r>
      <w:r>
        <w:rPr>
          <w:rFonts w:hint="eastAsia"/>
          <w:szCs w:val="21"/>
        </w:rPr>
        <w:t xml:space="preserve">   </w:t>
      </w:r>
      <w:r>
        <w:rPr>
          <w:szCs w:val="21"/>
        </w:rPr>
        <w:t xml:space="preserve">  0     </w:t>
      </w:r>
      <w:r>
        <w:rPr>
          <w:rFonts w:hint="eastAsia"/>
          <w:szCs w:val="21"/>
        </w:rPr>
        <w:t xml:space="preserve"> </w:t>
      </w:r>
      <w:r>
        <w:rPr>
          <w:szCs w:val="21"/>
        </w:rPr>
        <w:t xml:space="preserve">  11.5</w:t>
      </w:r>
    </w:p>
    <w:p>
      <w:pPr>
        <w:ind w:firstLine="630" w:firstLineChars="300"/>
        <w:rPr>
          <w:szCs w:val="21"/>
        </w:rPr>
      </w:pPr>
      <w:r>
        <w:rPr>
          <w:rFonts w:hint="eastAsia"/>
          <w:szCs w:val="21"/>
        </w:rPr>
        <w:t xml:space="preserve">   </w:t>
      </w:r>
      <w:r>
        <w:rPr>
          <w:b/>
          <w:szCs w:val="21"/>
        </w:rPr>
        <w:t>2</w:t>
      </w:r>
      <w:r>
        <w:rPr>
          <w:szCs w:val="21"/>
        </w:rPr>
        <w:t xml:space="preserve">    10</w:t>
      </w:r>
      <w:r>
        <w:rPr>
          <w:rFonts w:hint="eastAsia"/>
          <w:szCs w:val="21"/>
        </w:rPr>
        <w:t>.0</w:t>
      </w:r>
      <w:r>
        <w:rPr>
          <w:szCs w:val="21"/>
        </w:rPr>
        <w:t xml:space="preserve">      12      49.5    12    </w:t>
      </w:r>
      <w:r>
        <w:rPr>
          <w:rFonts w:hint="eastAsia"/>
          <w:szCs w:val="21"/>
        </w:rPr>
        <w:t xml:space="preserve">  </w:t>
      </w:r>
      <w:r>
        <w:rPr>
          <w:szCs w:val="21"/>
        </w:rPr>
        <w:t xml:space="preserve"> 0     </w:t>
      </w:r>
      <w:r>
        <w:rPr>
          <w:rFonts w:hint="eastAsia"/>
          <w:szCs w:val="21"/>
        </w:rPr>
        <w:t xml:space="preserve"> </w:t>
      </w:r>
      <w:r>
        <w:rPr>
          <w:szCs w:val="21"/>
        </w:rPr>
        <w:t xml:space="preserve">  16.5</w:t>
      </w:r>
    </w:p>
    <w:p>
      <w:pPr>
        <w:ind w:firstLine="928" w:firstLineChars="440"/>
        <w:rPr>
          <w:szCs w:val="21"/>
        </w:rPr>
      </w:pPr>
      <w:r>
        <w:rPr>
          <w:b/>
          <w:szCs w:val="21"/>
        </w:rPr>
        <w:t xml:space="preserve">3 </w:t>
      </w:r>
      <w:r>
        <w:rPr>
          <w:szCs w:val="21"/>
        </w:rPr>
        <w:t xml:space="preserve">   10</w:t>
      </w:r>
      <w:r>
        <w:rPr>
          <w:rFonts w:hint="eastAsia"/>
          <w:szCs w:val="21"/>
        </w:rPr>
        <w:t>.0</w:t>
      </w:r>
      <w:r>
        <w:rPr>
          <w:szCs w:val="21"/>
        </w:rPr>
        <w:t xml:space="preserve">      12      44.5    11   </w:t>
      </w:r>
      <w:r>
        <w:rPr>
          <w:rFonts w:hint="eastAsia"/>
          <w:szCs w:val="21"/>
        </w:rPr>
        <w:t xml:space="preserve">  </w:t>
      </w:r>
      <w:r>
        <w:rPr>
          <w:szCs w:val="21"/>
        </w:rPr>
        <w:t xml:space="preserve">  11  </w:t>
      </w:r>
      <w:r>
        <w:rPr>
          <w:rFonts w:hint="eastAsia"/>
          <w:szCs w:val="21"/>
        </w:rPr>
        <w:t xml:space="preserve"> </w:t>
      </w:r>
      <w:r>
        <w:rPr>
          <w:szCs w:val="21"/>
        </w:rPr>
        <w:t xml:space="preserve">    11.5</w:t>
      </w:r>
    </w:p>
    <w:p>
      <w:pPr>
        <w:rPr>
          <w:szCs w:val="21"/>
        </w:rPr>
      </w:pPr>
      <w:r>
        <w:rPr>
          <w:szCs w:val="21"/>
        </w:rPr>
        <mc:AlternateContent>
          <mc:Choice Requires="wps">
            <w:drawing>
              <wp:anchor distT="0" distB="0" distL="114300" distR="114300" simplePos="0" relativeHeight="251666432" behindDoc="0" locked="0" layoutInCell="1" allowOverlap="1">
                <wp:simplePos x="0" y="0"/>
                <wp:positionH relativeFrom="column">
                  <wp:posOffset>481330</wp:posOffset>
                </wp:positionH>
                <wp:positionV relativeFrom="paragraph">
                  <wp:posOffset>114300</wp:posOffset>
                </wp:positionV>
                <wp:extent cx="4572000" cy="19685"/>
                <wp:effectExtent l="0" t="4445" r="0" b="13970"/>
                <wp:wrapNone/>
                <wp:docPr id="2" name="Line 29"/>
                <wp:cNvGraphicFramePr/>
                <a:graphic xmlns:a="http://schemas.openxmlformats.org/drawingml/2006/main">
                  <a:graphicData uri="http://schemas.microsoft.com/office/word/2010/wordprocessingShape">
                    <wps:wsp>
                      <wps:cNvCnPr/>
                      <wps:spPr>
                        <a:xfrm flipV="1">
                          <a:off x="0" y="0"/>
                          <a:ext cx="4572000" cy="19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flip:y;margin-left:37.9pt;margin-top:9pt;height:1.55pt;width:360pt;z-index:251666432;mso-width-relative:page;mso-height-relative:page;" filled="f" stroked="t" coordsize="21600,21600" o:gfxdata="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rbViNUAAAAIAQAADwAAAAAAAAABACAAAAAiAAAAZHJzL2Rv&#10;d25yZXYueG1sUEsBAhQAFAAAAAgAh07iQOyfFhrLAQAAmgMAAA4AAAAAAAAAAQAgAAAAJAEAAGRy&#10;cy9lMm9Eb2MueG1sUEsFBgAAAAAGAAYAWQEAAGEFAAAAAA==&#10;">
                <v:fill on="f" focussize="0,0"/>
                <v:stroke color="#000000" joinstyle="round"/>
                <v:imagedata o:title=""/>
                <o:lock v:ext="edit" aspectratio="f"/>
              </v:line>
            </w:pict>
          </mc:Fallback>
        </mc:AlternateContent>
      </w:r>
    </w:p>
    <w:p>
      <w:pPr>
        <w:ind w:firstLine="570"/>
        <w:rPr>
          <w:rFonts w:hint="eastAsia"/>
          <w:szCs w:val="21"/>
        </w:rPr>
      </w:pPr>
    </w:p>
    <w:p>
      <w:pPr>
        <w:ind w:firstLine="570"/>
        <w:rPr>
          <w:szCs w:val="21"/>
        </w:rPr>
      </w:pPr>
      <w:r>
        <w:rPr>
          <w:szCs w:val="21"/>
        </w:rPr>
        <w:t>（2）  L</w:t>
      </w:r>
      <w:r>
        <w:rPr>
          <w:szCs w:val="21"/>
          <w:lang w:val="en-IE"/>
        </w:rPr>
        <w:t>i</w:t>
      </w:r>
      <w:r>
        <w:rPr>
          <w:szCs w:val="21"/>
          <w:vertAlign w:val="subscript"/>
          <w:lang w:val="en-IE"/>
        </w:rPr>
        <w:t>2</w:t>
      </w:r>
      <w:r>
        <w:rPr>
          <w:szCs w:val="21"/>
        </w:rPr>
        <w:t>O对</w:t>
      </w:r>
      <w:r>
        <w:rPr>
          <w:color w:val="000000"/>
          <w:szCs w:val="21"/>
        </w:rPr>
        <w:t>低熔</w:t>
      </w:r>
      <w:r>
        <w:rPr>
          <w:szCs w:val="21"/>
        </w:rPr>
        <w:t>陶瓷结合剂性能的影响</w:t>
      </w:r>
    </w:p>
    <w:p>
      <w:pPr>
        <w:ind w:firstLine="570"/>
        <w:rPr>
          <w:rFonts w:hint="eastAsia"/>
          <w:szCs w:val="21"/>
        </w:rPr>
      </w:pPr>
      <w:r>
        <w:rPr>
          <w:szCs w:val="21"/>
        </w:rPr>
        <w:t>李志宏等和马文闵等都研究了L</w:t>
      </w:r>
      <w:r>
        <w:rPr>
          <w:szCs w:val="21"/>
          <w:lang w:val="en-IE"/>
        </w:rPr>
        <w:t>i</w:t>
      </w:r>
      <w:r>
        <w:rPr>
          <w:szCs w:val="21"/>
          <w:vertAlign w:val="subscript"/>
          <w:lang w:val="en-IE"/>
        </w:rPr>
        <w:t>2</w:t>
      </w:r>
      <w:r>
        <w:rPr>
          <w:szCs w:val="21"/>
        </w:rPr>
        <w:t>O对</w:t>
      </w:r>
      <w:r>
        <w:rPr>
          <w:color w:val="000000"/>
          <w:szCs w:val="21"/>
        </w:rPr>
        <w:t>低熔</w:t>
      </w:r>
      <w:r>
        <w:rPr>
          <w:szCs w:val="21"/>
        </w:rPr>
        <w:t>陶瓷结合剂性能的影响,李志宏等在 S</w:t>
      </w:r>
      <w:r>
        <w:rPr>
          <w:szCs w:val="21"/>
          <w:lang w:val="en-IE"/>
        </w:rPr>
        <w:t>i</w:t>
      </w:r>
      <w:r>
        <w:rPr>
          <w:szCs w:val="21"/>
        </w:rPr>
        <w:t>O</w:t>
      </w:r>
      <w:r>
        <w:rPr>
          <w:szCs w:val="21"/>
          <w:vertAlign w:val="subscript"/>
        </w:rPr>
        <w:t>2</w:t>
      </w:r>
      <w:r>
        <w:rPr>
          <w:szCs w:val="21"/>
        </w:rPr>
        <w:t>、Al</w:t>
      </w:r>
      <w:r>
        <w:rPr>
          <w:szCs w:val="21"/>
          <w:vertAlign w:val="subscript"/>
        </w:rPr>
        <w:t>2</w:t>
      </w:r>
      <w:r>
        <w:rPr>
          <w:szCs w:val="21"/>
        </w:rPr>
        <w:t>O</w:t>
      </w:r>
      <w:r>
        <w:rPr>
          <w:szCs w:val="21"/>
          <w:vertAlign w:val="subscript"/>
        </w:rPr>
        <w:t>3</w:t>
      </w:r>
      <w:r>
        <w:rPr>
          <w:szCs w:val="21"/>
        </w:rPr>
        <w:t>、B</w:t>
      </w:r>
      <w:r>
        <w:rPr>
          <w:szCs w:val="21"/>
          <w:vertAlign w:val="subscript"/>
        </w:rPr>
        <w:t>2</w:t>
      </w:r>
      <w:r>
        <w:rPr>
          <w:szCs w:val="21"/>
        </w:rPr>
        <w:t>O</w:t>
      </w:r>
      <w:r>
        <w:rPr>
          <w:szCs w:val="21"/>
          <w:vertAlign w:val="subscript"/>
        </w:rPr>
        <w:t>3</w:t>
      </w:r>
      <w:r>
        <w:rPr>
          <w:szCs w:val="21"/>
        </w:rPr>
        <w:t>、Na</w:t>
      </w:r>
      <w:r>
        <w:rPr>
          <w:szCs w:val="21"/>
          <w:vertAlign w:val="subscript"/>
        </w:rPr>
        <w:t>2</w:t>
      </w:r>
      <w:r>
        <w:rPr>
          <w:szCs w:val="21"/>
        </w:rPr>
        <w:t>O 系统中加入0～10%的L</w:t>
      </w:r>
      <w:r>
        <w:rPr>
          <w:szCs w:val="21"/>
          <w:lang w:val="en-IE"/>
        </w:rPr>
        <w:t>i</w:t>
      </w:r>
      <w:r>
        <w:rPr>
          <w:szCs w:val="21"/>
          <w:vertAlign w:val="subscript"/>
          <w:lang w:val="en-IE"/>
        </w:rPr>
        <w:t>2</w:t>
      </w:r>
      <w:r>
        <w:rPr>
          <w:szCs w:val="21"/>
        </w:rPr>
        <w:t>O</w:t>
      </w:r>
      <w:r>
        <w:rPr>
          <w:rFonts w:hint="eastAsia"/>
          <w:szCs w:val="21"/>
        </w:rPr>
        <w:t>，</w:t>
      </w:r>
      <w:r>
        <w:rPr>
          <w:szCs w:val="21"/>
        </w:rPr>
        <w:t>发现加入范围为0～6% L</w:t>
      </w:r>
      <w:r>
        <w:rPr>
          <w:szCs w:val="21"/>
          <w:lang w:val="en-IE"/>
        </w:rPr>
        <w:t>i</w:t>
      </w:r>
      <w:r>
        <w:rPr>
          <w:szCs w:val="21"/>
          <w:vertAlign w:val="subscript"/>
          <w:lang w:val="en-IE"/>
        </w:rPr>
        <w:t>2</w:t>
      </w:r>
      <w:r>
        <w:rPr>
          <w:szCs w:val="21"/>
        </w:rPr>
        <w:t>O耐火度下降较快,加入6% 的L</w:t>
      </w:r>
      <w:r>
        <w:rPr>
          <w:szCs w:val="21"/>
          <w:lang w:val="en-IE"/>
        </w:rPr>
        <w:t>i</w:t>
      </w:r>
      <w:r>
        <w:rPr>
          <w:szCs w:val="21"/>
          <w:vertAlign w:val="subscript"/>
          <w:lang w:val="en-IE"/>
        </w:rPr>
        <w:t>2</w:t>
      </w:r>
      <w:r>
        <w:rPr>
          <w:szCs w:val="21"/>
        </w:rPr>
        <w:t>O时有最大的抗折强度值, L</w:t>
      </w:r>
      <w:r>
        <w:rPr>
          <w:szCs w:val="21"/>
          <w:lang w:val="en-IE"/>
        </w:rPr>
        <w:t>i</w:t>
      </w:r>
      <w:r>
        <w:rPr>
          <w:szCs w:val="21"/>
          <w:vertAlign w:val="subscript"/>
          <w:lang w:val="en-IE"/>
        </w:rPr>
        <w:t>2</w:t>
      </w:r>
      <w:r>
        <w:rPr>
          <w:szCs w:val="21"/>
        </w:rPr>
        <w:t>O 加入量超过 6% 则强度下降。而马文闵等在实验中固定Al</w:t>
      </w:r>
      <w:r>
        <w:rPr>
          <w:szCs w:val="21"/>
          <w:vertAlign w:val="subscript"/>
        </w:rPr>
        <w:t>2</w:t>
      </w:r>
      <w:r>
        <w:rPr>
          <w:szCs w:val="21"/>
        </w:rPr>
        <w:t>O</w:t>
      </w:r>
      <w:r>
        <w:rPr>
          <w:szCs w:val="21"/>
          <w:vertAlign w:val="subscript"/>
        </w:rPr>
        <w:t>3</w:t>
      </w:r>
      <w:r>
        <w:rPr>
          <w:szCs w:val="21"/>
        </w:rPr>
        <w:t>、B</w:t>
      </w:r>
      <w:r>
        <w:rPr>
          <w:szCs w:val="21"/>
          <w:vertAlign w:val="subscript"/>
        </w:rPr>
        <w:t>2</w:t>
      </w:r>
      <w:r>
        <w:rPr>
          <w:szCs w:val="21"/>
        </w:rPr>
        <w:t>O</w:t>
      </w:r>
      <w:r>
        <w:rPr>
          <w:szCs w:val="21"/>
          <w:vertAlign w:val="subscript"/>
        </w:rPr>
        <w:t>3</w:t>
      </w:r>
      <w:r>
        <w:rPr>
          <w:szCs w:val="21"/>
        </w:rPr>
        <w:t>、Na</w:t>
      </w:r>
      <w:r>
        <w:rPr>
          <w:szCs w:val="21"/>
          <w:vertAlign w:val="subscript"/>
        </w:rPr>
        <w:t>2</w:t>
      </w:r>
      <w:r>
        <w:rPr>
          <w:szCs w:val="21"/>
        </w:rPr>
        <w:t>O 的含量,调整L</w:t>
      </w:r>
      <w:r>
        <w:rPr>
          <w:szCs w:val="21"/>
          <w:lang w:val="en-IE"/>
        </w:rPr>
        <w:t>i</w:t>
      </w:r>
      <w:r>
        <w:rPr>
          <w:szCs w:val="21"/>
          <w:vertAlign w:val="subscript"/>
          <w:lang w:val="en-IE"/>
        </w:rPr>
        <w:t>2</w:t>
      </w:r>
      <w:r>
        <w:rPr>
          <w:szCs w:val="21"/>
        </w:rPr>
        <w:t>O与S</w:t>
      </w:r>
      <w:r>
        <w:rPr>
          <w:szCs w:val="21"/>
          <w:lang w:val="en-IE"/>
        </w:rPr>
        <w:t>i</w:t>
      </w:r>
      <w:r>
        <w:rPr>
          <w:szCs w:val="21"/>
        </w:rPr>
        <w:t>O</w:t>
      </w:r>
      <w:r>
        <w:rPr>
          <w:szCs w:val="21"/>
          <w:vertAlign w:val="subscript"/>
        </w:rPr>
        <w:t>2</w:t>
      </w:r>
      <w:r>
        <w:rPr>
          <w:szCs w:val="21"/>
        </w:rPr>
        <w:t>的比例(mol%)</w:t>
      </w:r>
      <w:r>
        <w:rPr>
          <w:rFonts w:hint="eastAsia"/>
          <w:szCs w:val="21"/>
        </w:rPr>
        <w:t>；</w:t>
      </w:r>
    </w:p>
    <w:p>
      <w:pPr>
        <w:ind w:left="2247" w:leftChars="270" w:hanging="1680" w:hangingChars="800"/>
        <w:rPr>
          <w:szCs w:val="21"/>
        </w:rPr>
      </w:pPr>
      <w:r>
        <w:rPr>
          <w:szCs w:val="21"/>
        </w:rPr>
        <w:t>L</w:t>
      </w:r>
      <w:r>
        <w:rPr>
          <w:szCs w:val="21"/>
          <w:lang w:val="en-IE"/>
        </w:rPr>
        <w:t>i2</w:t>
      </w:r>
      <w:r>
        <w:rPr>
          <w:szCs w:val="21"/>
        </w:rPr>
        <w:t>O : S</w:t>
      </w:r>
      <w:r>
        <w:rPr>
          <w:szCs w:val="21"/>
          <w:lang w:val="en-IE"/>
        </w:rPr>
        <w:t>i</w:t>
      </w:r>
      <w:r>
        <w:rPr>
          <w:szCs w:val="21"/>
        </w:rPr>
        <w:t>O2 == 2.2:72.6</w:t>
      </w:r>
      <w:r>
        <w:rPr>
          <w:rFonts w:hint="eastAsia"/>
          <w:szCs w:val="21"/>
        </w:rPr>
        <w:t>；</w:t>
      </w:r>
      <w:r>
        <w:rPr>
          <w:szCs w:val="21"/>
        </w:rPr>
        <w:t xml:space="preserve">    3.9:70.9</w:t>
      </w:r>
      <w:r>
        <w:rPr>
          <w:rFonts w:hint="eastAsia"/>
          <w:szCs w:val="21"/>
        </w:rPr>
        <w:t>；</w:t>
      </w:r>
      <w:r>
        <w:rPr>
          <w:szCs w:val="21"/>
        </w:rPr>
        <w:t xml:space="preserve">    5.6:69.2</w:t>
      </w:r>
      <w:r>
        <w:rPr>
          <w:rFonts w:hint="eastAsia"/>
          <w:szCs w:val="21"/>
        </w:rPr>
        <w:t>；</w:t>
      </w:r>
      <w:r>
        <w:rPr>
          <w:szCs w:val="21"/>
        </w:rPr>
        <w:t xml:space="preserve">  7.2:67.6</w:t>
      </w:r>
      <w:r>
        <w:rPr>
          <w:rFonts w:hint="eastAsia"/>
          <w:szCs w:val="21"/>
        </w:rPr>
        <w:t>；</w:t>
      </w:r>
      <w:r>
        <w:rPr>
          <w:szCs w:val="21"/>
        </w:rPr>
        <w:t xml:space="preserve">    8.8:66</w:t>
      </w:r>
    </w:p>
    <w:p>
      <w:pPr>
        <w:ind w:firstLine="570"/>
        <w:rPr>
          <w:szCs w:val="21"/>
        </w:rPr>
      </w:pPr>
      <w:r>
        <w:rPr>
          <w:szCs w:val="21"/>
        </w:rPr>
        <w:t>实验结果表现出当 L</w:t>
      </w:r>
      <w:r>
        <w:rPr>
          <w:szCs w:val="21"/>
          <w:lang w:val="en-IE"/>
        </w:rPr>
        <w:t>i</w:t>
      </w:r>
      <w:r>
        <w:rPr>
          <w:szCs w:val="21"/>
          <w:vertAlign w:val="subscript"/>
          <w:lang w:val="en-IE"/>
        </w:rPr>
        <w:t>2</w:t>
      </w:r>
      <w:r>
        <w:rPr>
          <w:szCs w:val="21"/>
        </w:rPr>
        <w:t xml:space="preserve">O 含量在 7.2 </w:t>
      </w:r>
      <w:r>
        <w:rPr>
          <w:szCs w:val="21"/>
          <w:lang w:val="en-IE"/>
        </w:rPr>
        <w:t>mol% 时样品抗折强度最高,</w:t>
      </w:r>
      <w:r>
        <w:rPr>
          <w:szCs w:val="21"/>
        </w:rPr>
        <w:t xml:space="preserve"> L</w:t>
      </w:r>
      <w:r>
        <w:rPr>
          <w:szCs w:val="21"/>
          <w:lang w:val="en-IE"/>
        </w:rPr>
        <w:t>i</w:t>
      </w:r>
      <w:r>
        <w:rPr>
          <w:szCs w:val="21"/>
          <w:vertAlign w:val="subscript"/>
          <w:lang w:val="en-IE"/>
        </w:rPr>
        <w:t>2</w:t>
      </w:r>
      <w:r>
        <w:rPr>
          <w:szCs w:val="21"/>
        </w:rPr>
        <w:t>O含量 7.2</w:t>
      </w:r>
      <w:r>
        <w:rPr>
          <w:szCs w:val="21"/>
          <w:lang w:val="en-IE"/>
        </w:rPr>
        <w:t xml:space="preserve">mol% </w:t>
      </w:r>
      <w:r>
        <w:rPr>
          <w:szCs w:val="21"/>
        </w:rPr>
        <w:t>相当于</w:t>
      </w:r>
      <w:r>
        <w:rPr>
          <w:szCs w:val="21"/>
          <w:lang w:val="en-IE"/>
        </w:rPr>
        <w:t>重量百分数</w:t>
      </w:r>
      <w:r>
        <w:rPr>
          <w:szCs w:val="21"/>
        </w:rPr>
        <w:t xml:space="preserve"> 3.53 </w:t>
      </w:r>
      <w:r>
        <w:rPr>
          <w:szCs w:val="21"/>
          <w:lang w:val="en-IE"/>
        </w:rPr>
        <w:t>%</w:t>
      </w:r>
      <w:r>
        <w:rPr>
          <w:rFonts w:hint="eastAsia"/>
          <w:szCs w:val="21"/>
          <w:lang w:val="en-IE"/>
        </w:rPr>
        <w:t>，</w:t>
      </w:r>
      <w:r>
        <w:rPr>
          <w:szCs w:val="21"/>
          <w:lang w:val="en-IE"/>
        </w:rPr>
        <w:t>这与前述</w:t>
      </w:r>
      <w:r>
        <w:rPr>
          <w:szCs w:val="21"/>
        </w:rPr>
        <w:t>的李志宏的加入数量 6% 不同</w:t>
      </w:r>
      <w:r>
        <w:rPr>
          <w:rFonts w:hint="eastAsia"/>
          <w:szCs w:val="21"/>
        </w:rPr>
        <w:t>，</w:t>
      </w:r>
      <w:r>
        <w:rPr>
          <w:szCs w:val="21"/>
        </w:rPr>
        <w:t>但都说明L</w:t>
      </w:r>
      <w:r>
        <w:rPr>
          <w:rFonts w:hint="eastAsia"/>
          <w:szCs w:val="21"/>
        </w:rPr>
        <w:t>i</w:t>
      </w:r>
      <w:r>
        <w:rPr>
          <w:szCs w:val="21"/>
          <w:vertAlign w:val="subscript"/>
          <w:lang w:val="en-IE"/>
        </w:rPr>
        <w:t>2</w:t>
      </w:r>
      <w:r>
        <w:rPr>
          <w:szCs w:val="21"/>
        </w:rPr>
        <w:t>O的加入提高了</w:t>
      </w:r>
      <w:r>
        <w:rPr>
          <w:color w:val="000000"/>
          <w:szCs w:val="21"/>
        </w:rPr>
        <w:t>低熔</w:t>
      </w:r>
      <w:r>
        <w:rPr>
          <w:szCs w:val="21"/>
        </w:rPr>
        <w:t>陶瓷结合剂的性能,并且L</w:t>
      </w:r>
      <w:r>
        <w:rPr>
          <w:szCs w:val="21"/>
          <w:lang w:val="en-IE"/>
        </w:rPr>
        <w:t>i</w:t>
      </w:r>
      <w:r>
        <w:rPr>
          <w:szCs w:val="21"/>
          <w:vertAlign w:val="subscript"/>
          <w:lang w:val="en-IE"/>
        </w:rPr>
        <w:t>2</w:t>
      </w:r>
      <w:r>
        <w:rPr>
          <w:szCs w:val="21"/>
        </w:rPr>
        <w:t>O的作用还与其他成分的含量有关</w:t>
      </w:r>
      <w:r>
        <w:rPr>
          <w:rFonts w:hint="eastAsia"/>
          <w:szCs w:val="21"/>
        </w:rPr>
        <w:t>，</w:t>
      </w:r>
      <w:r>
        <w:rPr>
          <w:szCs w:val="21"/>
        </w:rPr>
        <w:t>也与原材料和实验条件有关,数量的差别并不奇怪。</w:t>
      </w:r>
    </w:p>
    <w:p>
      <w:pPr>
        <w:rPr>
          <w:szCs w:val="21"/>
        </w:rPr>
      </w:pPr>
      <w:r>
        <w:rPr>
          <w:szCs w:val="21"/>
        </w:rPr>
        <w:t xml:space="preserve">    （3） Na</w:t>
      </w:r>
      <w:r>
        <w:rPr>
          <w:szCs w:val="21"/>
          <w:vertAlign w:val="subscript"/>
        </w:rPr>
        <w:t>2</w:t>
      </w:r>
      <w:r>
        <w:rPr>
          <w:szCs w:val="21"/>
        </w:rPr>
        <w:t>O 对</w:t>
      </w:r>
      <w:r>
        <w:rPr>
          <w:color w:val="000000"/>
          <w:szCs w:val="21"/>
        </w:rPr>
        <w:t>低熔</w:t>
      </w:r>
      <w:r>
        <w:rPr>
          <w:szCs w:val="21"/>
        </w:rPr>
        <w:t>陶瓷结合剂的影响</w:t>
      </w:r>
    </w:p>
    <w:p>
      <w:pPr>
        <w:ind w:firstLine="570"/>
        <w:rPr>
          <w:szCs w:val="21"/>
        </w:rPr>
      </w:pPr>
      <w:r>
        <w:rPr>
          <w:szCs w:val="21"/>
        </w:rPr>
        <w:t>汪洋等在S</w:t>
      </w:r>
      <w:r>
        <w:rPr>
          <w:szCs w:val="21"/>
          <w:lang w:val="en-IE"/>
        </w:rPr>
        <w:t>i</w:t>
      </w:r>
      <w:r>
        <w:rPr>
          <w:szCs w:val="21"/>
        </w:rPr>
        <w:t>O</w:t>
      </w:r>
      <w:r>
        <w:rPr>
          <w:szCs w:val="21"/>
          <w:vertAlign w:val="subscript"/>
        </w:rPr>
        <w:t>2</w:t>
      </w:r>
      <w:r>
        <w:rPr>
          <w:szCs w:val="21"/>
        </w:rPr>
        <w:t>、Al</w:t>
      </w:r>
      <w:r>
        <w:rPr>
          <w:szCs w:val="21"/>
          <w:vertAlign w:val="subscript"/>
        </w:rPr>
        <w:t>2</w:t>
      </w:r>
      <w:r>
        <w:rPr>
          <w:szCs w:val="21"/>
        </w:rPr>
        <w:t>O</w:t>
      </w:r>
      <w:r>
        <w:rPr>
          <w:szCs w:val="21"/>
          <w:vertAlign w:val="subscript"/>
        </w:rPr>
        <w:t>3</w:t>
      </w:r>
      <w:r>
        <w:rPr>
          <w:szCs w:val="21"/>
        </w:rPr>
        <w:t>、B</w:t>
      </w:r>
      <w:r>
        <w:rPr>
          <w:szCs w:val="21"/>
          <w:vertAlign w:val="subscript"/>
        </w:rPr>
        <w:t>2</w:t>
      </w:r>
      <w:r>
        <w:rPr>
          <w:szCs w:val="21"/>
        </w:rPr>
        <w:t>O</w:t>
      </w:r>
      <w:r>
        <w:rPr>
          <w:szCs w:val="21"/>
          <w:vertAlign w:val="subscript"/>
        </w:rPr>
        <w:t>3</w:t>
      </w:r>
      <w:r>
        <w:rPr>
          <w:szCs w:val="21"/>
        </w:rPr>
        <w:t>、Na</w:t>
      </w:r>
      <w:r>
        <w:rPr>
          <w:szCs w:val="21"/>
          <w:vertAlign w:val="subscript"/>
        </w:rPr>
        <w:t>2</w:t>
      </w:r>
      <w:r>
        <w:rPr>
          <w:szCs w:val="21"/>
        </w:rPr>
        <w:t>O 系统</w:t>
      </w:r>
      <w:r>
        <w:rPr>
          <w:color w:val="000000"/>
          <w:szCs w:val="21"/>
        </w:rPr>
        <w:t>低熔</w:t>
      </w:r>
      <w:r>
        <w:rPr>
          <w:szCs w:val="21"/>
        </w:rPr>
        <w:t>陶瓷结合剂的实验中固定Al</w:t>
      </w:r>
      <w:r>
        <w:rPr>
          <w:szCs w:val="21"/>
          <w:vertAlign w:val="subscript"/>
        </w:rPr>
        <w:t>2</w:t>
      </w:r>
      <w:r>
        <w:rPr>
          <w:szCs w:val="21"/>
        </w:rPr>
        <w:t>O</w:t>
      </w:r>
      <w:r>
        <w:rPr>
          <w:szCs w:val="21"/>
          <w:vertAlign w:val="subscript"/>
        </w:rPr>
        <w:t>3</w:t>
      </w:r>
      <w:r>
        <w:rPr>
          <w:szCs w:val="21"/>
        </w:rPr>
        <w:t>和B</w:t>
      </w:r>
      <w:r>
        <w:rPr>
          <w:szCs w:val="21"/>
          <w:vertAlign w:val="subscript"/>
        </w:rPr>
        <w:t>2</w:t>
      </w:r>
      <w:r>
        <w:rPr>
          <w:szCs w:val="21"/>
        </w:rPr>
        <w:t>O</w:t>
      </w:r>
      <w:r>
        <w:rPr>
          <w:szCs w:val="21"/>
          <w:vertAlign w:val="subscript"/>
        </w:rPr>
        <w:t>3</w:t>
      </w:r>
      <w:r>
        <w:rPr>
          <w:szCs w:val="21"/>
        </w:rPr>
        <w:t>的含量,调整Na</w:t>
      </w:r>
      <w:r>
        <w:rPr>
          <w:szCs w:val="21"/>
          <w:vertAlign w:val="subscript"/>
        </w:rPr>
        <w:t>2</w:t>
      </w:r>
      <w:r>
        <w:rPr>
          <w:szCs w:val="21"/>
        </w:rPr>
        <w:t>O 和S</w:t>
      </w:r>
      <w:r>
        <w:rPr>
          <w:szCs w:val="21"/>
          <w:lang w:val="en-IE"/>
        </w:rPr>
        <w:t>i</w:t>
      </w:r>
      <w:r>
        <w:rPr>
          <w:szCs w:val="21"/>
        </w:rPr>
        <w:t>O</w:t>
      </w:r>
      <w:r>
        <w:rPr>
          <w:szCs w:val="21"/>
          <w:vertAlign w:val="subscript"/>
        </w:rPr>
        <w:t>2</w:t>
      </w:r>
      <w:r>
        <w:rPr>
          <w:szCs w:val="21"/>
        </w:rPr>
        <w:t>的比例(</w:t>
      </w:r>
      <w:r>
        <w:rPr>
          <w:szCs w:val="21"/>
          <w:lang w:val="en-IE"/>
        </w:rPr>
        <w:t>mol%</w:t>
      </w:r>
      <w:r>
        <w:rPr>
          <w:szCs w:val="21"/>
        </w:rPr>
        <w:t>);</w:t>
      </w:r>
    </w:p>
    <w:p>
      <w:pPr>
        <w:ind w:left="2142" w:leftChars="270" w:hanging="1575" w:hangingChars="750"/>
        <w:rPr>
          <w:szCs w:val="21"/>
        </w:rPr>
      </w:pPr>
      <w:r>
        <w:rPr>
          <w:szCs w:val="21"/>
        </w:rPr>
        <w:t>Na</w:t>
      </w:r>
      <w:r>
        <w:rPr>
          <w:szCs w:val="21"/>
          <w:vertAlign w:val="subscript"/>
        </w:rPr>
        <w:t>2</w:t>
      </w:r>
      <w:r>
        <w:rPr>
          <w:szCs w:val="21"/>
        </w:rPr>
        <w:t>O : S</w:t>
      </w:r>
      <w:r>
        <w:rPr>
          <w:szCs w:val="21"/>
          <w:lang w:val="en-IE"/>
        </w:rPr>
        <w:t>i</w:t>
      </w:r>
      <w:r>
        <w:rPr>
          <w:szCs w:val="21"/>
        </w:rPr>
        <w:t>O</w:t>
      </w:r>
      <w:r>
        <w:rPr>
          <w:szCs w:val="21"/>
          <w:vertAlign w:val="subscript"/>
        </w:rPr>
        <w:t>2</w:t>
      </w:r>
      <w:r>
        <w:rPr>
          <w:szCs w:val="21"/>
        </w:rPr>
        <w:t xml:space="preserve"> == 5:75</w:t>
      </w:r>
      <w:r>
        <w:rPr>
          <w:rFonts w:hint="eastAsia"/>
          <w:szCs w:val="21"/>
        </w:rPr>
        <w:t>；</w:t>
      </w:r>
      <w:r>
        <w:rPr>
          <w:szCs w:val="21"/>
        </w:rPr>
        <w:t xml:space="preserve">     10:70</w:t>
      </w:r>
      <w:r>
        <w:rPr>
          <w:rFonts w:hint="eastAsia"/>
          <w:szCs w:val="21"/>
        </w:rPr>
        <w:t>；</w:t>
      </w:r>
      <w:r>
        <w:rPr>
          <w:szCs w:val="21"/>
        </w:rPr>
        <w:t xml:space="preserve">     15:65</w:t>
      </w:r>
      <w:r>
        <w:rPr>
          <w:rFonts w:hint="eastAsia"/>
          <w:szCs w:val="21"/>
        </w:rPr>
        <w:t>；</w:t>
      </w:r>
      <w:r>
        <w:rPr>
          <w:szCs w:val="21"/>
        </w:rPr>
        <w:t xml:space="preserve">    20:60</w:t>
      </w:r>
      <w:r>
        <w:rPr>
          <w:rFonts w:hint="eastAsia"/>
          <w:szCs w:val="21"/>
        </w:rPr>
        <w:t>；</w:t>
      </w:r>
      <w:r>
        <w:rPr>
          <w:szCs w:val="21"/>
        </w:rPr>
        <w:t xml:space="preserve">     25:55</w:t>
      </w:r>
    </w:p>
    <w:p>
      <w:pPr>
        <w:ind w:firstLine="570"/>
        <w:rPr>
          <w:szCs w:val="21"/>
        </w:rPr>
      </w:pPr>
      <w:r>
        <w:rPr>
          <w:szCs w:val="21"/>
        </w:rPr>
        <w:t>实验中发现 Na</w:t>
      </w:r>
      <w:r>
        <w:rPr>
          <w:szCs w:val="21"/>
          <w:vertAlign w:val="subscript"/>
        </w:rPr>
        <w:t>2</w:t>
      </w:r>
      <w:r>
        <w:rPr>
          <w:szCs w:val="21"/>
        </w:rPr>
        <w:t>O 含量为10</w:t>
      </w:r>
      <w:r>
        <w:rPr>
          <w:szCs w:val="21"/>
          <w:lang w:val="en-IE"/>
        </w:rPr>
        <w:t>mol%</w:t>
      </w:r>
      <w:r>
        <w:rPr>
          <w:rFonts w:hint="eastAsia"/>
          <w:szCs w:val="21"/>
        </w:rPr>
        <w:t>；</w:t>
      </w:r>
      <w:r>
        <w:rPr>
          <w:szCs w:val="21"/>
        </w:rPr>
        <w:t>且Na</w:t>
      </w:r>
      <w:r>
        <w:rPr>
          <w:szCs w:val="21"/>
          <w:vertAlign w:val="subscript"/>
        </w:rPr>
        <w:t>2</w:t>
      </w:r>
      <w:r>
        <w:rPr>
          <w:szCs w:val="21"/>
        </w:rPr>
        <w:t>O /(Al</w:t>
      </w:r>
      <w:r>
        <w:rPr>
          <w:szCs w:val="21"/>
          <w:vertAlign w:val="subscript"/>
        </w:rPr>
        <w:t>2</w:t>
      </w:r>
      <w:r>
        <w:rPr>
          <w:szCs w:val="21"/>
        </w:rPr>
        <w:t>O</w:t>
      </w:r>
      <w:r>
        <w:rPr>
          <w:szCs w:val="21"/>
          <w:vertAlign w:val="subscript"/>
        </w:rPr>
        <w:t>3</w:t>
      </w:r>
      <w:r>
        <w:rPr>
          <w:szCs w:val="21"/>
        </w:rPr>
        <w:t xml:space="preserve"> + B</w:t>
      </w:r>
      <w:r>
        <w:rPr>
          <w:szCs w:val="21"/>
          <w:vertAlign w:val="subscript"/>
        </w:rPr>
        <w:t>2</w:t>
      </w:r>
      <w:r>
        <w:rPr>
          <w:szCs w:val="21"/>
        </w:rPr>
        <w:t>O</w:t>
      </w:r>
      <w:r>
        <w:rPr>
          <w:szCs w:val="21"/>
          <w:vertAlign w:val="subscript"/>
        </w:rPr>
        <w:t>3</w:t>
      </w:r>
      <w:r>
        <w:rPr>
          <w:szCs w:val="21"/>
        </w:rPr>
        <w:t>)= 0.5 时样品强度最高, Na</w:t>
      </w:r>
      <w:r>
        <w:rPr>
          <w:szCs w:val="21"/>
          <w:vertAlign w:val="subscript"/>
        </w:rPr>
        <w:t>2</w:t>
      </w:r>
      <w:r>
        <w:rPr>
          <w:szCs w:val="21"/>
        </w:rPr>
        <w:t>O 含量在 20</w:t>
      </w:r>
      <w:r>
        <w:rPr>
          <w:szCs w:val="21"/>
          <w:lang w:val="en-IE"/>
        </w:rPr>
        <w:t>mol% 以上</w:t>
      </w:r>
      <w:r>
        <w:rPr>
          <w:szCs w:val="21"/>
        </w:rPr>
        <w:t>热膨胀系数迅速增大,与张红霞等的研究一样,都说明了Na</w:t>
      </w:r>
      <w:r>
        <w:rPr>
          <w:szCs w:val="21"/>
          <w:vertAlign w:val="subscript"/>
        </w:rPr>
        <w:t>2</w:t>
      </w:r>
      <w:r>
        <w:rPr>
          <w:szCs w:val="21"/>
        </w:rPr>
        <w:t>O 含量过高将降低</w:t>
      </w:r>
      <w:r>
        <w:rPr>
          <w:color w:val="000000"/>
          <w:szCs w:val="21"/>
        </w:rPr>
        <w:t>低熔</w:t>
      </w:r>
      <w:r>
        <w:rPr>
          <w:szCs w:val="21"/>
        </w:rPr>
        <w:t>陶瓷结合剂的性能。</w:t>
      </w:r>
    </w:p>
    <w:p>
      <w:pPr>
        <w:rPr>
          <w:szCs w:val="21"/>
        </w:rPr>
      </w:pPr>
      <w:r>
        <w:rPr>
          <w:szCs w:val="21"/>
        </w:rPr>
        <w:t xml:space="preserve">    （4） F¯ 对</w:t>
      </w:r>
      <w:r>
        <w:rPr>
          <w:color w:val="000000"/>
          <w:szCs w:val="21"/>
        </w:rPr>
        <w:t>低熔</w:t>
      </w:r>
      <w:r>
        <w:rPr>
          <w:szCs w:val="21"/>
        </w:rPr>
        <w:t>陶瓷结合剂性能的影响</w:t>
      </w:r>
    </w:p>
    <w:p>
      <w:pPr>
        <w:ind w:firstLine="570"/>
        <w:rPr>
          <w:rFonts w:hint="eastAsia"/>
          <w:szCs w:val="21"/>
        </w:rPr>
      </w:pPr>
      <w:r>
        <w:rPr>
          <w:szCs w:val="21"/>
        </w:rPr>
        <w:t>吕智等的实验中还以N</w:t>
      </w:r>
      <w:r>
        <w:rPr>
          <w:szCs w:val="21"/>
          <w:lang w:val="en-IE"/>
        </w:rPr>
        <w:t>a</w:t>
      </w:r>
      <w:r>
        <w:rPr>
          <w:szCs w:val="21"/>
          <w:vertAlign w:val="subscript"/>
          <w:lang w:val="en-IE"/>
        </w:rPr>
        <w:t>3</w:t>
      </w:r>
      <w:r>
        <w:rPr>
          <w:szCs w:val="21"/>
        </w:rPr>
        <w:t>AlF</w:t>
      </w:r>
      <w:r>
        <w:rPr>
          <w:szCs w:val="21"/>
          <w:vertAlign w:val="subscript"/>
        </w:rPr>
        <w:t>6</w:t>
      </w:r>
      <w:r>
        <w:rPr>
          <w:szCs w:val="21"/>
        </w:rPr>
        <w:t xml:space="preserve"> 引入Fˉ加入原实验的基础玻璃中</w:t>
      </w:r>
      <w:r>
        <w:rPr>
          <w:rFonts w:hint="eastAsia"/>
          <w:szCs w:val="21"/>
        </w:rPr>
        <w:t>；</w:t>
      </w:r>
    </w:p>
    <w:p>
      <w:pPr>
        <w:ind w:left="561" w:leftChars="267" w:firstLine="4" w:firstLineChars="2"/>
        <w:rPr>
          <w:szCs w:val="21"/>
        </w:rPr>
      </w:pPr>
      <w:r>
        <w:rPr>
          <w:szCs w:val="21"/>
        </w:rPr>
        <w:t>S</w:t>
      </w:r>
      <w:r>
        <w:rPr>
          <w:szCs w:val="21"/>
          <w:lang w:val="en-IE"/>
        </w:rPr>
        <w:t>i</w:t>
      </w:r>
      <w:r>
        <w:rPr>
          <w:szCs w:val="21"/>
        </w:rPr>
        <w:t>O</w:t>
      </w:r>
      <w:r>
        <w:rPr>
          <w:szCs w:val="21"/>
          <w:vertAlign w:val="subscript"/>
        </w:rPr>
        <w:t>2</w:t>
      </w:r>
      <w:r>
        <w:rPr>
          <w:szCs w:val="21"/>
        </w:rPr>
        <w:t xml:space="preserve"> 55.09% +A</w:t>
      </w:r>
      <w:r>
        <w:rPr>
          <w:rFonts w:hint="eastAsia"/>
          <w:szCs w:val="21"/>
        </w:rPr>
        <w:t>l</w:t>
      </w:r>
      <w:r>
        <w:rPr>
          <w:szCs w:val="21"/>
          <w:vertAlign w:val="subscript"/>
        </w:rPr>
        <w:t>2</w:t>
      </w:r>
      <w:r>
        <w:rPr>
          <w:szCs w:val="21"/>
        </w:rPr>
        <w:t>O</w:t>
      </w:r>
      <w:r>
        <w:rPr>
          <w:szCs w:val="21"/>
          <w:vertAlign w:val="subscript"/>
        </w:rPr>
        <w:t>3</w:t>
      </w:r>
      <w:r>
        <w:rPr>
          <w:szCs w:val="21"/>
        </w:rPr>
        <w:t xml:space="preserve"> 13.34% +B</w:t>
      </w:r>
      <w:r>
        <w:rPr>
          <w:szCs w:val="21"/>
          <w:vertAlign w:val="subscript"/>
        </w:rPr>
        <w:t>2</w:t>
      </w:r>
      <w:r>
        <w:rPr>
          <w:szCs w:val="21"/>
        </w:rPr>
        <w:t>O</w:t>
      </w:r>
      <w:r>
        <w:rPr>
          <w:szCs w:val="21"/>
          <w:vertAlign w:val="subscript"/>
        </w:rPr>
        <w:t>3</w:t>
      </w:r>
      <w:r>
        <w:rPr>
          <w:szCs w:val="21"/>
        </w:rPr>
        <w:t xml:space="preserve"> 12.81% +K</w:t>
      </w:r>
      <w:r>
        <w:rPr>
          <w:szCs w:val="21"/>
          <w:vertAlign w:val="subscript"/>
        </w:rPr>
        <w:t>2</w:t>
      </w:r>
      <w:r>
        <w:rPr>
          <w:szCs w:val="21"/>
        </w:rPr>
        <w:t xml:space="preserve">O 1.71%    </w:t>
      </w:r>
    </w:p>
    <w:p>
      <w:pPr>
        <w:ind w:left="561" w:leftChars="267" w:firstLine="4" w:firstLineChars="2"/>
        <w:rPr>
          <w:szCs w:val="21"/>
        </w:rPr>
      </w:pPr>
      <w:r>
        <w:rPr>
          <w:szCs w:val="21"/>
        </w:rPr>
        <w:t>+Na</w:t>
      </w:r>
      <w:r>
        <w:rPr>
          <w:szCs w:val="21"/>
          <w:vertAlign w:val="subscript"/>
        </w:rPr>
        <w:t>2</w:t>
      </w:r>
      <w:r>
        <w:rPr>
          <w:szCs w:val="21"/>
        </w:rPr>
        <w:t>O 7.94% +L</w:t>
      </w:r>
      <w:r>
        <w:rPr>
          <w:szCs w:val="21"/>
          <w:lang w:val="en-IE"/>
        </w:rPr>
        <w:t>i</w:t>
      </w:r>
      <w:r>
        <w:rPr>
          <w:szCs w:val="21"/>
          <w:vertAlign w:val="subscript"/>
          <w:lang w:val="en-IE"/>
        </w:rPr>
        <w:t>2</w:t>
      </w:r>
      <w:r>
        <w:rPr>
          <w:szCs w:val="21"/>
        </w:rPr>
        <w:t>O 4.81% + CaO 4.13% +MgO 0.17% (</w:t>
      </w:r>
      <w:r>
        <w:rPr>
          <w:szCs w:val="21"/>
          <w:lang w:val="en-IE"/>
        </w:rPr>
        <w:t>mol%</w:t>
      </w:r>
      <w:r>
        <w:rPr>
          <w:szCs w:val="21"/>
        </w:rPr>
        <w:t xml:space="preserve">)   </w:t>
      </w:r>
    </w:p>
    <w:p>
      <w:pPr>
        <w:ind w:firstLine="570"/>
        <w:rPr>
          <w:rFonts w:hint="eastAsia"/>
          <w:szCs w:val="21"/>
        </w:rPr>
      </w:pPr>
      <w:r>
        <w:rPr>
          <w:szCs w:val="21"/>
        </w:rPr>
        <w:t>以N</w:t>
      </w:r>
      <w:r>
        <w:rPr>
          <w:szCs w:val="21"/>
          <w:lang w:val="en-IE"/>
        </w:rPr>
        <w:t>a3</w:t>
      </w:r>
      <w:r>
        <w:rPr>
          <w:szCs w:val="21"/>
        </w:rPr>
        <w:t>AlF6的加入量取代部分基础玻璃量,设取代量为 A</w:t>
      </w:r>
      <w:r>
        <w:rPr>
          <w:rFonts w:hint="eastAsia"/>
          <w:szCs w:val="21"/>
        </w:rPr>
        <w:t>；</w:t>
      </w:r>
    </w:p>
    <w:p>
      <w:pPr>
        <w:ind w:firstLine="105" w:firstLineChars="50"/>
        <w:rPr>
          <w:szCs w:val="21"/>
        </w:rPr>
      </w:pPr>
      <w:r>
        <w:rPr>
          <w:rFonts w:hint="eastAsia"/>
          <w:szCs w:val="21"/>
        </w:rPr>
        <w:t xml:space="preserve">   </w:t>
      </w:r>
      <w:r>
        <w:rPr>
          <w:szCs w:val="21"/>
        </w:rPr>
        <w:t>1</w:t>
      </w:r>
      <w:r>
        <w:rPr>
          <w:szCs w:val="21"/>
          <w:vertAlign w:val="superscript"/>
        </w:rPr>
        <w:t>#</w:t>
      </w:r>
      <w:r>
        <w:rPr>
          <w:szCs w:val="21"/>
        </w:rPr>
        <w:t xml:space="preserve"> A=0</w:t>
      </w:r>
      <w:r>
        <w:rPr>
          <w:rFonts w:hint="eastAsia"/>
          <w:szCs w:val="21"/>
        </w:rPr>
        <w:t>；</w:t>
      </w:r>
      <w:r>
        <w:rPr>
          <w:szCs w:val="21"/>
        </w:rPr>
        <w:t xml:space="preserve">    2</w:t>
      </w:r>
      <w:r>
        <w:rPr>
          <w:szCs w:val="21"/>
          <w:vertAlign w:val="superscript"/>
        </w:rPr>
        <w:t>#</w:t>
      </w:r>
      <w:r>
        <w:rPr>
          <w:szCs w:val="21"/>
        </w:rPr>
        <w:t xml:space="preserve"> A=2.5</w:t>
      </w:r>
      <w:r>
        <w:rPr>
          <w:rFonts w:hint="eastAsia"/>
          <w:szCs w:val="21"/>
        </w:rPr>
        <w:t>；</w:t>
      </w:r>
      <w:r>
        <w:rPr>
          <w:szCs w:val="21"/>
        </w:rPr>
        <w:t xml:space="preserve">     3</w:t>
      </w:r>
      <w:r>
        <w:rPr>
          <w:szCs w:val="21"/>
          <w:vertAlign w:val="superscript"/>
        </w:rPr>
        <w:t>#</w:t>
      </w:r>
      <w:r>
        <w:rPr>
          <w:szCs w:val="21"/>
        </w:rPr>
        <w:t xml:space="preserve"> A=5</w:t>
      </w:r>
      <w:r>
        <w:rPr>
          <w:rFonts w:hint="eastAsia"/>
          <w:szCs w:val="21"/>
        </w:rPr>
        <w:t>；</w:t>
      </w:r>
      <w:r>
        <w:rPr>
          <w:szCs w:val="21"/>
        </w:rPr>
        <w:t xml:space="preserve">     4</w:t>
      </w:r>
      <w:r>
        <w:rPr>
          <w:szCs w:val="21"/>
          <w:vertAlign w:val="superscript"/>
        </w:rPr>
        <w:t>#</w:t>
      </w:r>
      <w:r>
        <w:rPr>
          <w:szCs w:val="21"/>
        </w:rPr>
        <w:t xml:space="preserve"> A=7.5</w:t>
      </w:r>
      <w:r>
        <w:rPr>
          <w:rFonts w:hint="eastAsia"/>
          <w:szCs w:val="21"/>
        </w:rPr>
        <w:t>；</w:t>
      </w:r>
      <w:r>
        <w:rPr>
          <w:szCs w:val="21"/>
        </w:rPr>
        <w:t xml:space="preserve">     5</w:t>
      </w:r>
      <w:r>
        <w:rPr>
          <w:szCs w:val="21"/>
          <w:vertAlign w:val="superscript"/>
        </w:rPr>
        <w:t xml:space="preserve"># </w:t>
      </w:r>
      <w:r>
        <w:rPr>
          <w:szCs w:val="21"/>
        </w:rPr>
        <w:t>A=10</w:t>
      </w:r>
    </w:p>
    <w:p>
      <w:pPr>
        <w:ind w:firstLine="420" w:firstLineChars="200"/>
        <w:rPr>
          <w:szCs w:val="21"/>
        </w:rPr>
      </w:pPr>
      <w:r>
        <w:rPr>
          <w:szCs w:val="21"/>
        </w:rPr>
        <w:t>在实验结果中可以看出N</w:t>
      </w:r>
      <w:r>
        <w:rPr>
          <w:szCs w:val="21"/>
          <w:lang w:val="en-IE"/>
        </w:rPr>
        <w:t>a</w:t>
      </w:r>
      <w:r>
        <w:rPr>
          <w:szCs w:val="21"/>
          <w:vertAlign w:val="subscript"/>
          <w:lang w:val="en-IE"/>
        </w:rPr>
        <w:t>3</w:t>
      </w:r>
      <w:r>
        <w:rPr>
          <w:szCs w:val="21"/>
        </w:rPr>
        <w:t>AlF</w:t>
      </w:r>
      <w:r>
        <w:rPr>
          <w:szCs w:val="21"/>
          <w:vertAlign w:val="subscript"/>
        </w:rPr>
        <w:t>6</w:t>
      </w:r>
      <w:r>
        <w:rPr>
          <w:szCs w:val="21"/>
        </w:rPr>
        <w:t>的引入降低了</w:t>
      </w:r>
      <w:r>
        <w:rPr>
          <w:color w:val="000000"/>
          <w:szCs w:val="21"/>
        </w:rPr>
        <w:t>低熔</w:t>
      </w:r>
      <w:r>
        <w:rPr>
          <w:szCs w:val="21"/>
        </w:rPr>
        <w:t>陶瓷结合剂的耐火度,可以明显的提高</w:t>
      </w:r>
      <w:r>
        <w:rPr>
          <w:color w:val="000000"/>
          <w:szCs w:val="21"/>
        </w:rPr>
        <w:t>低熔</w:t>
      </w:r>
      <w:r>
        <w:rPr>
          <w:szCs w:val="21"/>
        </w:rPr>
        <w:t>陶瓷结合剂对CBN的润湿作用,但当N</w:t>
      </w:r>
      <w:r>
        <w:rPr>
          <w:szCs w:val="21"/>
          <w:lang w:val="en-IE"/>
        </w:rPr>
        <w:t>a</w:t>
      </w:r>
      <w:r>
        <w:rPr>
          <w:szCs w:val="21"/>
          <w:vertAlign w:val="subscript"/>
          <w:lang w:val="en-IE"/>
        </w:rPr>
        <w:t>3</w:t>
      </w:r>
      <w:r>
        <w:rPr>
          <w:szCs w:val="21"/>
        </w:rPr>
        <w:t>AlF</w:t>
      </w:r>
      <w:r>
        <w:rPr>
          <w:szCs w:val="21"/>
          <w:vertAlign w:val="subscript"/>
        </w:rPr>
        <w:t>6</w:t>
      </w:r>
      <w:r>
        <w:rPr>
          <w:szCs w:val="21"/>
        </w:rPr>
        <w:t xml:space="preserve">取代量大于5 </w:t>
      </w:r>
      <w:r>
        <w:rPr>
          <w:szCs w:val="21"/>
          <w:lang w:val="en-IE"/>
        </w:rPr>
        <w:t>mol</w:t>
      </w:r>
      <w:r>
        <w:rPr>
          <w:szCs w:val="21"/>
        </w:rPr>
        <w:t>%时</w:t>
      </w:r>
      <w:r>
        <w:rPr>
          <w:color w:val="000000"/>
          <w:szCs w:val="21"/>
        </w:rPr>
        <w:t>低熔</w:t>
      </w:r>
      <w:r>
        <w:rPr>
          <w:szCs w:val="21"/>
        </w:rPr>
        <w:t>陶瓷结合剂的热膨胀系数明显增大,强度降低。</w:t>
      </w:r>
    </w:p>
    <w:p>
      <w:pPr>
        <w:ind w:firstLine="570"/>
        <w:rPr>
          <w:szCs w:val="21"/>
        </w:rPr>
      </w:pPr>
      <w:r>
        <w:rPr>
          <w:szCs w:val="21"/>
        </w:rPr>
        <w:t>综合以上的分析可以看出S</w:t>
      </w:r>
      <w:r>
        <w:rPr>
          <w:szCs w:val="21"/>
          <w:lang w:val="en-IE"/>
        </w:rPr>
        <w:t>i</w:t>
      </w:r>
      <w:r>
        <w:rPr>
          <w:szCs w:val="21"/>
        </w:rPr>
        <w:t>O</w:t>
      </w:r>
      <w:r>
        <w:rPr>
          <w:szCs w:val="21"/>
          <w:vertAlign w:val="subscript"/>
        </w:rPr>
        <w:t>2</w:t>
      </w:r>
      <w:r>
        <w:rPr>
          <w:szCs w:val="21"/>
        </w:rPr>
        <w:t>、Al</w:t>
      </w:r>
      <w:r>
        <w:rPr>
          <w:szCs w:val="21"/>
          <w:vertAlign w:val="subscript"/>
        </w:rPr>
        <w:t>2</w:t>
      </w:r>
      <w:r>
        <w:rPr>
          <w:szCs w:val="21"/>
        </w:rPr>
        <w:t>O</w:t>
      </w:r>
      <w:r>
        <w:rPr>
          <w:szCs w:val="21"/>
          <w:vertAlign w:val="subscript"/>
        </w:rPr>
        <w:t>3</w:t>
      </w:r>
      <w:r>
        <w:rPr>
          <w:szCs w:val="21"/>
        </w:rPr>
        <w:t>、B</w:t>
      </w:r>
      <w:r>
        <w:rPr>
          <w:szCs w:val="21"/>
          <w:vertAlign w:val="subscript"/>
        </w:rPr>
        <w:t>2</w:t>
      </w:r>
      <w:r>
        <w:rPr>
          <w:szCs w:val="21"/>
        </w:rPr>
        <w:t>O</w:t>
      </w:r>
      <w:r>
        <w:rPr>
          <w:szCs w:val="21"/>
          <w:vertAlign w:val="subscript"/>
        </w:rPr>
        <w:t>3</w:t>
      </w:r>
      <w:r>
        <w:rPr>
          <w:szCs w:val="21"/>
        </w:rPr>
        <w:t>、Na</w:t>
      </w:r>
      <w:r>
        <w:rPr>
          <w:szCs w:val="21"/>
          <w:vertAlign w:val="subscript"/>
        </w:rPr>
        <w:t>2</w:t>
      </w:r>
      <w:r>
        <w:rPr>
          <w:szCs w:val="21"/>
        </w:rPr>
        <w:t>O、 L</w:t>
      </w:r>
      <w:r>
        <w:rPr>
          <w:szCs w:val="21"/>
          <w:lang w:val="en-IE"/>
        </w:rPr>
        <w:t>i</w:t>
      </w:r>
      <w:r>
        <w:rPr>
          <w:szCs w:val="21"/>
          <w:vertAlign w:val="subscript"/>
          <w:lang w:val="en-IE"/>
        </w:rPr>
        <w:t>2</w:t>
      </w:r>
      <w:r>
        <w:rPr>
          <w:szCs w:val="21"/>
        </w:rPr>
        <w:t>O、F¯ 等对</w:t>
      </w:r>
      <w:r>
        <w:rPr>
          <w:color w:val="000000"/>
          <w:szCs w:val="21"/>
        </w:rPr>
        <w:t>低熔</w:t>
      </w:r>
      <w:r>
        <w:rPr>
          <w:szCs w:val="21"/>
        </w:rPr>
        <w:t>陶瓷结合剂的性能有着明显的影响,许多资料也表明Fe</w:t>
      </w:r>
      <w:r>
        <w:rPr>
          <w:szCs w:val="21"/>
          <w:vertAlign w:val="subscript"/>
        </w:rPr>
        <w:t>2</w:t>
      </w:r>
      <w:r>
        <w:rPr>
          <w:szCs w:val="21"/>
        </w:rPr>
        <w:t>O</w:t>
      </w:r>
      <w:r>
        <w:rPr>
          <w:szCs w:val="21"/>
          <w:vertAlign w:val="subscript"/>
        </w:rPr>
        <w:t>3</w:t>
      </w:r>
      <w:r>
        <w:rPr>
          <w:szCs w:val="21"/>
        </w:rPr>
        <w:t>、CaO、MgO、TiO</w:t>
      </w:r>
      <w:r>
        <w:rPr>
          <w:szCs w:val="21"/>
          <w:vertAlign w:val="subscript"/>
        </w:rPr>
        <w:t>2</w:t>
      </w:r>
      <w:r>
        <w:rPr>
          <w:szCs w:val="21"/>
        </w:rPr>
        <w:t>、P</w:t>
      </w:r>
      <w:r>
        <w:rPr>
          <w:szCs w:val="21"/>
          <w:lang w:val="en-IE"/>
        </w:rPr>
        <w:t>b</w:t>
      </w:r>
      <w:r>
        <w:rPr>
          <w:szCs w:val="21"/>
        </w:rPr>
        <w:t>O、ZnO 等对</w:t>
      </w:r>
      <w:r>
        <w:rPr>
          <w:color w:val="000000"/>
          <w:szCs w:val="21"/>
        </w:rPr>
        <w:t>低熔</w:t>
      </w:r>
      <w:r>
        <w:rPr>
          <w:szCs w:val="21"/>
        </w:rPr>
        <w:t>陶瓷结合剂的性能也有很大的影响, 其中因为P</w:t>
      </w:r>
      <w:r>
        <w:rPr>
          <w:szCs w:val="21"/>
          <w:lang w:val="en-IE"/>
        </w:rPr>
        <w:t>b</w:t>
      </w:r>
      <w:r>
        <w:rPr>
          <w:szCs w:val="21"/>
        </w:rPr>
        <w:t>O含有毒性而不为人们所喜用。使用多种原料配制</w:t>
      </w:r>
      <w:r>
        <w:rPr>
          <w:color w:val="000000"/>
          <w:szCs w:val="21"/>
        </w:rPr>
        <w:t>低熔</w:t>
      </w:r>
      <w:r>
        <w:rPr>
          <w:szCs w:val="21"/>
        </w:rPr>
        <w:t>陶瓷结合剂可以减少化工原料的用量,也有稳定</w:t>
      </w:r>
      <w:r>
        <w:rPr>
          <w:color w:val="000000"/>
          <w:szCs w:val="21"/>
        </w:rPr>
        <w:t>低熔</w:t>
      </w:r>
      <w:r>
        <w:rPr>
          <w:szCs w:val="21"/>
        </w:rPr>
        <w:t>陶瓷结合剂性能的作用。</w:t>
      </w:r>
    </w:p>
    <w:p>
      <w:pPr>
        <w:ind w:firstLine="570"/>
        <w:rPr>
          <w:szCs w:val="21"/>
        </w:rPr>
      </w:pPr>
      <w:r>
        <w:rPr>
          <w:szCs w:val="21"/>
        </w:rPr>
        <w:t>我国陶瓷行业使用的低熔玻璃都是以矿物原料为主配合少量化工原料熔炼的，金刚石和CBN砂轮使用的</w:t>
      </w:r>
      <w:r>
        <w:rPr>
          <w:color w:val="000000"/>
          <w:szCs w:val="21"/>
        </w:rPr>
        <w:t>低熔</w:t>
      </w:r>
      <w:r>
        <w:rPr>
          <w:szCs w:val="21"/>
        </w:rPr>
        <w:t>陶瓷结合剂也以矿物原料为主，集中生产分散使用是否可行。</w:t>
      </w:r>
    </w:p>
    <w:p>
      <w:pPr>
        <w:rPr>
          <w:szCs w:val="21"/>
        </w:rPr>
      </w:pPr>
      <w:r>
        <w:rPr>
          <w:szCs w:val="21"/>
        </w:rPr>
        <w:t xml:space="preserve">    通过张红霞、王明智等各自的研究证明了超硬磨料鍍Ti能增加</w:t>
      </w:r>
      <w:r>
        <w:rPr>
          <w:color w:val="000000"/>
          <w:szCs w:val="21"/>
        </w:rPr>
        <w:t>低熔</w:t>
      </w:r>
      <w:r>
        <w:rPr>
          <w:szCs w:val="21"/>
        </w:rPr>
        <w:t>陶瓷结合剂与之的连接强度，但刘一波等的研究发现镀</w:t>
      </w:r>
      <w:r>
        <w:rPr>
          <w:rFonts w:hint="eastAsia"/>
          <w:color w:val="000000"/>
          <w:szCs w:val="21"/>
        </w:rPr>
        <w:t>附</w:t>
      </w:r>
      <w:r>
        <w:rPr>
          <w:szCs w:val="21"/>
        </w:rPr>
        <w:t>磨料在烧结时容易疏松、脱落，强度降低，而未镀复的制品有较好的耐磨性。李健壮等的观点也认为使用不镀</w:t>
      </w:r>
      <w:r>
        <w:rPr>
          <w:rFonts w:hint="eastAsia"/>
          <w:color w:val="000000"/>
          <w:szCs w:val="21"/>
        </w:rPr>
        <w:t>附</w:t>
      </w:r>
      <w:r>
        <w:rPr>
          <w:szCs w:val="21"/>
        </w:rPr>
        <w:t>的磨料综合考虑较合理；李印江等也在实验中发现某些金属镀</w:t>
      </w:r>
      <w:r>
        <w:rPr>
          <w:rFonts w:hint="eastAsia"/>
          <w:color w:val="000000"/>
          <w:szCs w:val="21"/>
        </w:rPr>
        <w:t>附</w:t>
      </w:r>
      <w:r>
        <w:rPr>
          <w:szCs w:val="21"/>
        </w:rPr>
        <w:t>的磨粒在烧结时容易富集，脱落，所以综合考虑使用不镀</w:t>
      </w:r>
      <w:r>
        <w:rPr>
          <w:rFonts w:hint="eastAsia"/>
          <w:color w:val="000000"/>
          <w:szCs w:val="21"/>
        </w:rPr>
        <w:t>附</w:t>
      </w:r>
      <w:r>
        <w:rPr>
          <w:szCs w:val="21"/>
        </w:rPr>
        <w:t>的磨料制作</w:t>
      </w:r>
      <w:r>
        <w:rPr>
          <w:color w:val="000000"/>
          <w:szCs w:val="21"/>
        </w:rPr>
        <w:t>低熔</w:t>
      </w:r>
      <w:r>
        <w:rPr>
          <w:szCs w:val="21"/>
        </w:rPr>
        <w:t>陶瓷结合剂的金刚石和CBN砂轮可能更实际一些。</w:t>
      </w:r>
    </w:p>
    <w:p>
      <w:pPr>
        <w:ind w:firstLine="570"/>
        <w:rPr>
          <w:szCs w:val="21"/>
        </w:rPr>
      </w:pPr>
      <w:r>
        <w:rPr>
          <w:szCs w:val="21"/>
        </w:rPr>
        <w:t>栗政新教授的研究说明L</w:t>
      </w:r>
      <w:r>
        <w:rPr>
          <w:szCs w:val="21"/>
          <w:lang w:val="en-IE"/>
        </w:rPr>
        <w:t>a</w:t>
      </w:r>
      <w:r>
        <w:rPr>
          <w:szCs w:val="21"/>
          <w:vertAlign w:val="subscript"/>
          <w:lang w:val="en-IE"/>
        </w:rPr>
        <w:t>2</w:t>
      </w:r>
      <w:r>
        <w:rPr>
          <w:szCs w:val="21"/>
        </w:rPr>
        <w:t>O</w:t>
      </w:r>
      <w:r>
        <w:rPr>
          <w:szCs w:val="21"/>
          <w:vertAlign w:val="subscript"/>
        </w:rPr>
        <w:t>3</w:t>
      </w:r>
      <w:r>
        <w:rPr>
          <w:szCs w:val="21"/>
        </w:rPr>
        <w:t>、CeO</w:t>
      </w:r>
      <w:r>
        <w:rPr>
          <w:szCs w:val="21"/>
          <w:vertAlign w:val="subscript"/>
        </w:rPr>
        <w:t>2</w:t>
      </w:r>
      <w:r>
        <w:rPr>
          <w:szCs w:val="21"/>
        </w:rPr>
        <w:t>、Y</w:t>
      </w:r>
      <w:r>
        <w:rPr>
          <w:szCs w:val="21"/>
          <w:vertAlign w:val="subscript"/>
        </w:rPr>
        <w:t>2</w:t>
      </w:r>
      <w:r>
        <w:rPr>
          <w:szCs w:val="21"/>
        </w:rPr>
        <w:t>O</w:t>
      </w:r>
      <w:r>
        <w:rPr>
          <w:szCs w:val="21"/>
          <w:vertAlign w:val="subscript"/>
        </w:rPr>
        <w:t>3</w:t>
      </w:r>
      <w:r>
        <w:rPr>
          <w:szCs w:val="21"/>
        </w:rPr>
        <w:t>等一些稀土氧化物也能提高</w:t>
      </w:r>
      <w:r>
        <w:rPr>
          <w:color w:val="000000"/>
          <w:szCs w:val="21"/>
        </w:rPr>
        <w:t>低熔</w:t>
      </w:r>
      <w:r>
        <w:rPr>
          <w:szCs w:val="21"/>
        </w:rPr>
        <w:t>陶瓷结合剂的强度。</w:t>
      </w:r>
    </w:p>
    <w:p>
      <w:pPr>
        <w:ind w:firstLine="570"/>
        <w:rPr>
          <w:szCs w:val="21"/>
        </w:rPr>
      </w:pPr>
      <w:r>
        <w:rPr>
          <w:szCs w:val="21"/>
        </w:rPr>
        <w:t>王宛山等在实验中对国内外生产的CBN产品作了较全面的测试,证明国产CBN主要产品“静压强度、冲击韧性和热冲击韧性都不低于国外相应产品</w:t>
      </w:r>
      <w:r>
        <w:rPr>
          <w:rFonts w:hint="eastAsia"/>
          <w:szCs w:val="21"/>
        </w:rPr>
        <w:t>，</w:t>
      </w:r>
      <w:r>
        <w:rPr>
          <w:szCs w:val="21"/>
        </w:rPr>
        <w:t>说明目前我国单晶CBN磨料的性能已经达到了较高的水平。国产CBN质量的保证为超硬磨料制品的研究铺平了前进的道路</w:t>
      </w:r>
      <w:r>
        <w:rPr>
          <w:rFonts w:hint="eastAsia"/>
          <w:szCs w:val="21"/>
        </w:rPr>
        <w:t>，</w:t>
      </w:r>
      <w:r>
        <w:rPr>
          <w:szCs w:val="21"/>
        </w:rPr>
        <w:t>预示着我国</w:t>
      </w:r>
      <w:r>
        <w:rPr>
          <w:color w:val="000000"/>
          <w:szCs w:val="21"/>
        </w:rPr>
        <w:t>低熔</w:t>
      </w:r>
      <w:r>
        <w:rPr>
          <w:szCs w:val="21"/>
        </w:rPr>
        <w:t>陶瓷结合剂超硬</w:t>
      </w:r>
      <w:r>
        <w:rPr>
          <w:rFonts w:hint="eastAsia"/>
          <w:szCs w:val="21"/>
          <w:lang w:eastAsia="zh-CN"/>
        </w:rPr>
        <w:t>砂轮</w:t>
      </w:r>
      <w:r>
        <w:rPr>
          <w:szCs w:val="21"/>
        </w:rPr>
        <w:t>的发展应该有一个更大的进步,目前对于金刚石和CBN</w:t>
      </w:r>
      <w:r>
        <w:rPr>
          <w:rFonts w:hint="eastAsia"/>
          <w:szCs w:val="21"/>
          <w:lang w:eastAsia="zh-CN"/>
        </w:rPr>
        <w:t>砂轮</w:t>
      </w:r>
      <w:r>
        <w:rPr>
          <w:szCs w:val="21"/>
        </w:rPr>
        <w:t>的</w:t>
      </w:r>
      <w:r>
        <w:rPr>
          <w:color w:val="000000"/>
          <w:szCs w:val="21"/>
        </w:rPr>
        <w:t>过渡层,粘接技术等研究的还比较少</w:t>
      </w:r>
      <w:r>
        <w:rPr>
          <w:rFonts w:hint="eastAsia"/>
          <w:color w:val="000000"/>
          <w:szCs w:val="21"/>
        </w:rPr>
        <w:t>，</w:t>
      </w:r>
      <w:r>
        <w:rPr>
          <w:color w:val="000000"/>
          <w:szCs w:val="21"/>
        </w:rPr>
        <w:t>并且期待着有更多更好的低熔</w:t>
      </w:r>
      <w:r>
        <w:rPr>
          <w:szCs w:val="21"/>
        </w:rPr>
        <w:t>陶瓷结合剂的出现。</w:t>
      </w:r>
    </w:p>
    <w:p>
      <w:pPr>
        <w:ind w:firstLine="422" w:firstLineChars="200"/>
        <w:rPr>
          <w:b/>
          <w:color w:val="000000"/>
          <w:szCs w:val="21"/>
        </w:rPr>
      </w:pPr>
      <w:r>
        <w:rPr>
          <w:rFonts w:hint="eastAsia"/>
          <w:b/>
          <w:color w:val="000000"/>
          <w:szCs w:val="21"/>
        </w:rPr>
        <w:t>2</w:t>
      </w:r>
      <w:r>
        <w:rPr>
          <w:b/>
          <w:color w:val="000000"/>
          <w:szCs w:val="21"/>
        </w:rPr>
        <w:t>.4.</w:t>
      </w:r>
      <w:r>
        <w:rPr>
          <w:rFonts w:hint="eastAsia"/>
          <w:b/>
          <w:color w:val="000000"/>
          <w:szCs w:val="21"/>
        </w:rPr>
        <w:t>2</w:t>
      </w:r>
      <w:r>
        <w:rPr>
          <w:b/>
          <w:color w:val="000000"/>
          <w:szCs w:val="21"/>
        </w:rPr>
        <w:t>.</w:t>
      </w:r>
      <w:r>
        <w:rPr>
          <w:rFonts w:hint="eastAsia"/>
          <w:b/>
          <w:color w:val="000000"/>
          <w:szCs w:val="21"/>
        </w:rPr>
        <w:t>9</w:t>
      </w:r>
      <w:r>
        <w:rPr>
          <w:b/>
          <w:color w:val="000000"/>
          <w:szCs w:val="21"/>
        </w:rPr>
        <w:t xml:space="preserve">  低熔陶瓷结合剂的制备</w:t>
      </w:r>
    </w:p>
    <w:p>
      <w:pPr>
        <w:rPr>
          <w:color w:val="000000"/>
          <w:szCs w:val="21"/>
        </w:rPr>
      </w:pPr>
      <w:r>
        <w:rPr>
          <w:color w:val="000000"/>
          <w:szCs w:val="21"/>
        </w:rPr>
        <w:t xml:space="preserve">    （1） 低熔陶瓷结合剂的熔炼设备</w:t>
      </w:r>
    </w:p>
    <w:p>
      <w:pPr>
        <w:rPr>
          <w:color w:val="000000"/>
          <w:szCs w:val="21"/>
          <w:lang w:val="de-AT"/>
        </w:rPr>
      </w:pPr>
      <w:r>
        <w:rPr>
          <w:color w:val="FF0000"/>
          <w:szCs w:val="21"/>
        </w:rPr>
        <w:t xml:space="preserve">    </w:t>
      </w:r>
      <w:r>
        <w:rPr>
          <w:color w:val="000000"/>
          <w:szCs w:val="21"/>
        </w:rPr>
        <w:t>刚玉、碳化硅</w:t>
      </w:r>
      <w:r>
        <w:rPr>
          <w:rFonts w:hint="eastAsia"/>
          <w:color w:val="000000"/>
          <w:szCs w:val="21"/>
          <w:lang w:eastAsia="zh-CN"/>
        </w:rPr>
        <w:t>砂轮</w:t>
      </w:r>
      <w:r>
        <w:rPr>
          <w:color w:val="000000"/>
          <w:szCs w:val="21"/>
        </w:rPr>
        <w:t>的陶瓷结合剂多是配制而成，只有少数一两种原料像硼砂玻璃、硼硅玻璃等是经过熔炼的，其他如粘土、长石、石英、滑石等矿物原料都是直接配入结合剂中，它们在1300</w:t>
      </w:r>
      <w:r>
        <w:rPr>
          <w:rFonts w:hint="eastAsia" w:ascii="宋体" w:hAnsi="宋体" w:cs="宋体"/>
          <w:color w:val="000000"/>
          <w:szCs w:val="21"/>
        </w:rPr>
        <w:t>℃</w:t>
      </w:r>
      <w:r>
        <w:rPr>
          <w:color w:val="000000"/>
          <w:szCs w:val="21"/>
        </w:rPr>
        <w:t>左右的高温烧成时能很好的熔合或烧结；而金刚石和CBN</w:t>
      </w:r>
      <w:r>
        <w:rPr>
          <w:rFonts w:hint="eastAsia"/>
          <w:color w:val="000000"/>
          <w:szCs w:val="21"/>
          <w:lang w:eastAsia="zh-CN"/>
        </w:rPr>
        <w:t>砂轮</w:t>
      </w:r>
      <w:r>
        <w:rPr>
          <w:color w:val="000000"/>
          <w:szCs w:val="21"/>
        </w:rPr>
        <w:t>的低熔陶瓷结合剂都是经过熔炼的，其主要原因是组成结合剂的原料熔点差别比较大，低温烧成时不能很好的熔合，如Si</w:t>
      </w:r>
      <w:r>
        <w:rPr>
          <w:color w:val="000000"/>
          <w:szCs w:val="21"/>
          <w:lang w:val="de-AT"/>
        </w:rPr>
        <w:t>O</w:t>
      </w:r>
      <w:r>
        <w:rPr>
          <w:color w:val="000000"/>
          <w:szCs w:val="21"/>
          <w:vertAlign w:val="subscript"/>
          <w:lang w:val="de-AT"/>
        </w:rPr>
        <w:t>2</w:t>
      </w:r>
      <w:r>
        <w:rPr>
          <w:color w:val="000000"/>
          <w:szCs w:val="21"/>
          <w:lang w:val="de-AT"/>
        </w:rPr>
        <w:t xml:space="preserve"> 熔点1710</w:t>
      </w:r>
      <w:r>
        <w:rPr>
          <w:rFonts w:hint="eastAsia" w:ascii="宋体" w:hAnsi="宋体" w:cs="宋体"/>
          <w:color w:val="000000"/>
          <w:szCs w:val="21"/>
        </w:rPr>
        <w:t>℃</w:t>
      </w:r>
      <w:r>
        <w:rPr>
          <w:color w:val="000000"/>
          <w:szCs w:val="21"/>
        </w:rPr>
        <w:t>、Al</w:t>
      </w:r>
      <w:r>
        <w:rPr>
          <w:color w:val="000000"/>
          <w:szCs w:val="21"/>
          <w:vertAlign w:val="subscript"/>
        </w:rPr>
        <w:t>2</w:t>
      </w:r>
      <w:r>
        <w:rPr>
          <w:color w:val="000000"/>
          <w:szCs w:val="21"/>
          <w:lang w:val="de-AT"/>
        </w:rPr>
        <w:t>O</w:t>
      </w:r>
      <w:r>
        <w:rPr>
          <w:color w:val="000000"/>
          <w:szCs w:val="21"/>
          <w:vertAlign w:val="subscript"/>
        </w:rPr>
        <w:t xml:space="preserve">3  </w:t>
      </w:r>
      <w:r>
        <w:rPr>
          <w:color w:val="000000"/>
          <w:szCs w:val="21"/>
        </w:rPr>
        <w:t>熔点2050</w:t>
      </w:r>
      <w:r>
        <w:rPr>
          <w:rFonts w:hint="eastAsia" w:ascii="宋体" w:hAnsi="宋体" w:cs="宋体"/>
          <w:color w:val="000000"/>
          <w:szCs w:val="21"/>
        </w:rPr>
        <w:t>℃</w:t>
      </w:r>
      <w:r>
        <w:rPr>
          <w:color w:val="000000"/>
          <w:szCs w:val="21"/>
        </w:rPr>
        <w:t>、</w:t>
      </w:r>
      <w:r>
        <w:rPr>
          <w:color w:val="000000"/>
          <w:szCs w:val="21"/>
          <w:lang w:val="de-AT"/>
        </w:rPr>
        <w:t>ZnO熔点1975</w:t>
      </w:r>
      <w:r>
        <w:rPr>
          <w:rFonts w:hint="eastAsia" w:ascii="宋体" w:hAnsi="宋体" w:cs="宋体"/>
          <w:color w:val="000000"/>
          <w:szCs w:val="21"/>
        </w:rPr>
        <w:t>℃</w:t>
      </w:r>
      <w:r>
        <w:rPr>
          <w:color w:val="000000"/>
          <w:szCs w:val="21"/>
        </w:rPr>
        <w:t>、</w:t>
      </w:r>
      <w:r>
        <w:rPr>
          <w:color w:val="000000"/>
          <w:szCs w:val="21"/>
          <w:lang w:val="de-AT"/>
        </w:rPr>
        <w:t>Fe</w:t>
      </w:r>
      <w:r>
        <w:rPr>
          <w:color w:val="000000"/>
          <w:szCs w:val="21"/>
          <w:vertAlign w:val="subscript"/>
          <w:lang w:val="de-AT"/>
        </w:rPr>
        <w:t>2</w:t>
      </w:r>
      <w:r>
        <w:rPr>
          <w:color w:val="000000"/>
          <w:szCs w:val="21"/>
          <w:lang w:val="de-AT"/>
        </w:rPr>
        <w:t>O</w:t>
      </w:r>
      <w:r>
        <w:rPr>
          <w:color w:val="000000"/>
          <w:szCs w:val="21"/>
          <w:vertAlign w:val="subscript"/>
          <w:lang w:val="de-AT"/>
        </w:rPr>
        <w:t xml:space="preserve">3 </w:t>
      </w:r>
      <w:r>
        <w:rPr>
          <w:color w:val="000000"/>
          <w:szCs w:val="21"/>
          <w:lang w:val="de-AT"/>
        </w:rPr>
        <w:t>熔点1560</w:t>
      </w:r>
      <w:r>
        <w:rPr>
          <w:rFonts w:hint="eastAsia" w:ascii="宋体" w:hAnsi="宋体" w:cs="宋体"/>
          <w:color w:val="000000"/>
          <w:szCs w:val="21"/>
        </w:rPr>
        <w:t>℃</w:t>
      </w:r>
      <w:r>
        <w:rPr>
          <w:color w:val="000000"/>
          <w:szCs w:val="21"/>
        </w:rPr>
        <w:t>、</w:t>
      </w:r>
      <w:r>
        <w:rPr>
          <w:color w:val="000000"/>
          <w:szCs w:val="21"/>
          <w:lang w:val="de-AT"/>
        </w:rPr>
        <w:t>MgO熔点2800</w:t>
      </w:r>
      <w:r>
        <w:rPr>
          <w:rFonts w:hint="eastAsia" w:ascii="宋体" w:hAnsi="宋体" w:cs="宋体"/>
          <w:color w:val="000000"/>
          <w:szCs w:val="21"/>
        </w:rPr>
        <w:t>℃</w:t>
      </w:r>
      <w:r>
        <w:rPr>
          <w:color w:val="000000"/>
          <w:szCs w:val="21"/>
        </w:rPr>
        <w:t>、</w:t>
      </w:r>
      <w:r>
        <w:rPr>
          <w:color w:val="000000"/>
          <w:szCs w:val="21"/>
          <w:lang w:val="de-AT"/>
        </w:rPr>
        <w:t>TiO</w:t>
      </w:r>
      <w:r>
        <w:rPr>
          <w:color w:val="000000"/>
          <w:szCs w:val="21"/>
          <w:vertAlign w:val="subscript"/>
          <w:lang w:val="de-AT"/>
        </w:rPr>
        <w:t xml:space="preserve">2  </w:t>
      </w:r>
      <w:r>
        <w:rPr>
          <w:color w:val="000000"/>
          <w:szCs w:val="21"/>
          <w:lang w:val="de-AT"/>
        </w:rPr>
        <w:t>熔点1640</w:t>
      </w:r>
      <w:r>
        <w:rPr>
          <w:rFonts w:hint="eastAsia" w:ascii="宋体" w:hAnsi="宋体" w:cs="宋体"/>
          <w:color w:val="000000"/>
          <w:szCs w:val="21"/>
        </w:rPr>
        <w:t>℃</w:t>
      </w:r>
      <w:r>
        <w:rPr>
          <w:color w:val="000000"/>
          <w:szCs w:val="21"/>
        </w:rPr>
        <w:t>，这些原料的熔点都在1500</w:t>
      </w:r>
      <w:r>
        <w:rPr>
          <w:rFonts w:hint="eastAsia" w:ascii="宋体" w:hAnsi="宋体" w:cs="宋体"/>
          <w:color w:val="000000"/>
          <w:szCs w:val="21"/>
        </w:rPr>
        <w:t>℃</w:t>
      </w:r>
      <w:r>
        <w:rPr>
          <w:color w:val="000000"/>
          <w:szCs w:val="21"/>
        </w:rPr>
        <w:t>以上；而低</w:t>
      </w:r>
      <w:r>
        <w:rPr>
          <w:color w:val="000000"/>
          <w:szCs w:val="21"/>
          <w:lang w:val="de-AT"/>
        </w:rPr>
        <w:t>熔点原料，如Na</w:t>
      </w:r>
      <w:r>
        <w:rPr>
          <w:color w:val="000000"/>
          <w:szCs w:val="21"/>
          <w:vertAlign w:val="subscript"/>
          <w:lang w:val="de-AT"/>
        </w:rPr>
        <w:t>2</w:t>
      </w:r>
      <w:r>
        <w:rPr>
          <w:color w:val="000000"/>
          <w:szCs w:val="21"/>
          <w:lang w:val="de-AT"/>
        </w:rPr>
        <w:t>CO</w:t>
      </w:r>
      <w:r>
        <w:rPr>
          <w:color w:val="000000"/>
          <w:szCs w:val="21"/>
          <w:vertAlign w:val="subscript"/>
          <w:lang w:val="de-AT"/>
        </w:rPr>
        <w:t>3</w:t>
      </w:r>
      <w:r>
        <w:rPr>
          <w:color w:val="000000"/>
          <w:szCs w:val="21"/>
          <w:lang w:val="de-AT"/>
        </w:rPr>
        <w:t xml:space="preserve"> 熔点852</w:t>
      </w:r>
      <w:r>
        <w:rPr>
          <w:rFonts w:hint="eastAsia" w:ascii="宋体" w:hAnsi="宋体" w:cs="宋体"/>
          <w:color w:val="000000"/>
          <w:szCs w:val="21"/>
          <w:lang w:val="de-AT"/>
        </w:rPr>
        <w:t>℃</w:t>
      </w:r>
      <w:r>
        <w:rPr>
          <w:color w:val="000000"/>
          <w:szCs w:val="21"/>
          <w:lang w:val="de-AT"/>
        </w:rPr>
        <w:t>、K</w:t>
      </w:r>
      <w:r>
        <w:rPr>
          <w:color w:val="000000"/>
          <w:szCs w:val="21"/>
          <w:vertAlign w:val="subscript"/>
          <w:lang w:val="de-AT"/>
        </w:rPr>
        <w:t>2</w:t>
      </w:r>
      <w:r>
        <w:rPr>
          <w:color w:val="000000"/>
          <w:szCs w:val="21"/>
          <w:lang w:val="de-AT"/>
        </w:rPr>
        <w:t>CO</w:t>
      </w:r>
      <w:r>
        <w:rPr>
          <w:color w:val="000000"/>
          <w:szCs w:val="21"/>
          <w:vertAlign w:val="subscript"/>
          <w:lang w:val="de-AT"/>
        </w:rPr>
        <w:t>3</w:t>
      </w:r>
      <w:r>
        <w:rPr>
          <w:color w:val="000000"/>
          <w:szCs w:val="21"/>
          <w:lang w:val="de-AT"/>
        </w:rPr>
        <w:t>熔点891</w:t>
      </w:r>
      <w:r>
        <w:rPr>
          <w:rFonts w:hint="eastAsia" w:ascii="宋体" w:hAnsi="宋体" w:cs="宋体"/>
          <w:color w:val="000000"/>
          <w:szCs w:val="21"/>
          <w:lang w:val="de-AT"/>
        </w:rPr>
        <w:t>℃</w:t>
      </w:r>
      <w:r>
        <w:rPr>
          <w:color w:val="000000"/>
          <w:szCs w:val="21"/>
          <w:lang w:val="de-AT"/>
        </w:rPr>
        <w:t>、Li</w:t>
      </w:r>
      <w:r>
        <w:rPr>
          <w:color w:val="000000"/>
          <w:szCs w:val="21"/>
          <w:vertAlign w:val="subscript"/>
          <w:lang w:val="de-AT"/>
        </w:rPr>
        <w:t>2</w:t>
      </w:r>
      <w:r>
        <w:rPr>
          <w:color w:val="000000"/>
          <w:szCs w:val="21"/>
          <w:lang w:val="de-AT"/>
        </w:rPr>
        <w:t>CO</w:t>
      </w:r>
      <w:r>
        <w:rPr>
          <w:color w:val="000000"/>
          <w:szCs w:val="21"/>
          <w:vertAlign w:val="subscript"/>
          <w:lang w:val="de-AT"/>
        </w:rPr>
        <w:t>3</w:t>
      </w:r>
      <w:r>
        <w:rPr>
          <w:color w:val="000000"/>
          <w:szCs w:val="21"/>
          <w:lang w:val="de-AT"/>
        </w:rPr>
        <w:t xml:space="preserve"> 熔点618</w:t>
      </w:r>
      <w:r>
        <w:rPr>
          <w:rFonts w:hint="eastAsia" w:ascii="宋体" w:hAnsi="宋体" w:cs="宋体"/>
          <w:color w:val="000000"/>
          <w:szCs w:val="21"/>
          <w:lang w:val="de-AT"/>
        </w:rPr>
        <w:t>℃</w:t>
      </w:r>
      <w:r>
        <w:rPr>
          <w:color w:val="000000"/>
          <w:szCs w:val="21"/>
          <w:lang w:val="de-AT"/>
        </w:rPr>
        <w:t>、H</w:t>
      </w:r>
      <w:r>
        <w:rPr>
          <w:color w:val="000000"/>
          <w:szCs w:val="21"/>
          <w:vertAlign w:val="subscript"/>
          <w:lang w:val="de-AT"/>
        </w:rPr>
        <w:t>3</w:t>
      </w:r>
      <w:r>
        <w:rPr>
          <w:color w:val="000000"/>
          <w:szCs w:val="21"/>
          <w:lang w:val="de-AT"/>
        </w:rPr>
        <w:t>BO</w:t>
      </w:r>
      <w:r>
        <w:rPr>
          <w:color w:val="000000"/>
          <w:szCs w:val="21"/>
          <w:vertAlign w:val="subscript"/>
          <w:lang w:val="de-AT"/>
        </w:rPr>
        <w:t xml:space="preserve">3  </w:t>
      </w:r>
      <w:r>
        <w:rPr>
          <w:color w:val="000000"/>
          <w:szCs w:val="21"/>
          <w:lang w:val="de-AT"/>
        </w:rPr>
        <w:t>熔点185</w:t>
      </w:r>
      <w:r>
        <w:rPr>
          <w:rFonts w:hint="eastAsia" w:ascii="宋体" w:hAnsi="宋体" w:cs="宋体"/>
          <w:color w:val="000000"/>
          <w:szCs w:val="21"/>
        </w:rPr>
        <w:t>℃</w:t>
      </w:r>
      <w:r>
        <w:rPr>
          <w:color w:val="000000"/>
          <w:szCs w:val="21"/>
        </w:rPr>
        <w:t>、</w:t>
      </w:r>
      <w:r>
        <w:rPr>
          <w:color w:val="000000"/>
          <w:szCs w:val="21"/>
          <w:lang w:val="de-AT"/>
        </w:rPr>
        <w:t>PbO 熔点888</w:t>
      </w:r>
      <w:r>
        <w:rPr>
          <w:rFonts w:hint="eastAsia" w:ascii="宋体" w:hAnsi="宋体" w:cs="宋体"/>
          <w:color w:val="000000"/>
          <w:szCs w:val="21"/>
        </w:rPr>
        <w:t>℃</w:t>
      </w:r>
      <w:r>
        <w:rPr>
          <w:color w:val="000000"/>
          <w:szCs w:val="21"/>
        </w:rPr>
        <w:t>，这些原料的熔点都在900</w:t>
      </w:r>
      <w:r>
        <w:rPr>
          <w:rFonts w:hint="eastAsia" w:ascii="宋体" w:hAnsi="宋体" w:cs="宋体"/>
          <w:color w:val="000000"/>
          <w:szCs w:val="21"/>
        </w:rPr>
        <w:t>℃</w:t>
      </w:r>
      <w:r>
        <w:rPr>
          <w:color w:val="000000"/>
          <w:szCs w:val="21"/>
        </w:rPr>
        <w:t>以下；这些高熔点原料与低熔点原料的混合在1000</w:t>
      </w:r>
      <w:r>
        <w:rPr>
          <w:rFonts w:hint="eastAsia" w:ascii="宋体" w:hAnsi="宋体" w:cs="宋体"/>
          <w:color w:val="000000"/>
          <w:szCs w:val="21"/>
        </w:rPr>
        <w:t>℃</w:t>
      </w:r>
      <w:r>
        <w:rPr>
          <w:color w:val="000000"/>
          <w:szCs w:val="21"/>
        </w:rPr>
        <w:t xml:space="preserve"> 以下的烧成温度下是很难充分融合的，同时这些原料的比重也有很大差别，机械混合容易偏析，如</w:t>
      </w:r>
      <w:r>
        <w:rPr>
          <w:color w:val="000000"/>
          <w:szCs w:val="21"/>
          <w:lang w:val="de-AT"/>
        </w:rPr>
        <w:t>PbO的比重9.5， Fe</w:t>
      </w:r>
      <w:r>
        <w:rPr>
          <w:color w:val="000000"/>
          <w:szCs w:val="21"/>
          <w:vertAlign w:val="subscript"/>
          <w:lang w:val="de-AT"/>
        </w:rPr>
        <w:t>2</w:t>
      </w:r>
      <w:r>
        <w:rPr>
          <w:color w:val="000000"/>
          <w:szCs w:val="21"/>
          <w:lang w:val="de-AT"/>
        </w:rPr>
        <w:t>O</w:t>
      </w:r>
      <w:r>
        <w:rPr>
          <w:color w:val="000000"/>
          <w:szCs w:val="21"/>
          <w:vertAlign w:val="subscript"/>
          <w:lang w:val="de-AT"/>
        </w:rPr>
        <w:t xml:space="preserve">3 </w:t>
      </w:r>
      <w:r>
        <w:rPr>
          <w:color w:val="000000"/>
          <w:szCs w:val="21"/>
          <w:lang w:val="de-AT"/>
        </w:rPr>
        <w:t>的比重5.1， TiO</w:t>
      </w:r>
      <w:r>
        <w:rPr>
          <w:color w:val="000000"/>
          <w:szCs w:val="21"/>
          <w:vertAlign w:val="subscript"/>
          <w:lang w:val="de-AT"/>
        </w:rPr>
        <w:t xml:space="preserve">2 </w:t>
      </w:r>
      <w:r>
        <w:rPr>
          <w:color w:val="000000"/>
          <w:szCs w:val="21"/>
        </w:rPr>
        <w:t>的比重4.26，Al</w:t>
      </w:r>
      <w:r>
        <w:rPr>
          <w:color w:val="000000"/>
          <w:szCs w:val="21"/>
          <w:vertAlign w:val="subscript"/>
        </w:rPr>
        <w:t>2</w:t>
      </w:r>
      <w:r>
        <w:rPr>
          <w:color w:val="000000"/>
          <w:szCs w:val="21"/>
          <w:lang w:val="de-AT"/>
        </w:rPr>
        <w:t>O</w:t>
      </w:r>
      <w:r>
        <w:rPr>
          <w:color w:val="000000"/>
          <w:szCs w:val="21"/>
          <w:vertAlign w:val="subscript"/>
        </w:rPr>
        <w:t>3</w:t>
      </w:r>
      <w:r>
        <w:rPr>
          <w:color w:val="000000"/>
          <w:szCs w:val="21"/>
          <w:lang w:val="de-AT"/>
        </w:rPr>
        <w:t>的比重4；而K</w:t>
      </w:r>
      <w:r>
        <w:rPr>
          <w:color w:val="000000"/>
          <w:szCs w:val="21"/>
          <w:vertAlign w:val="subscript"/>
          <w:lang w:val="de-AT"/>
        </w:rPr>
        <w:t>2</w:t>
      </w:r>
      <w:r>
        <w:rPr>
          <w:color w:val="000000"/>
          <w:szCs w:val="21"/>
          <w:lang w:val="de-AT"/>
        </w:rPr>
        <w:t>CO</w:t>
      </w:r>
      <w:r>
        <w:rPr>
          <w:color w:val="000000"/>
          <w:szCs w:val="21"/>
          <w:vertAlign w:val="subscript"/>
          <w:lang w:val="de-AT"/>
        </w:rPr>
        <w:t>3</w:t>
      </w:r>
      <w:r>
        <w:rPr>
          <w:color w:val="000000"/>
          <w:szCs w:val="21"/>
          <w:lang w:val="de-AT"/>
        </w:rPr>
        <w:t>的比重是2.29、Na</w:t>
      </w:r>
      <w:r>
        <w:rPr>
          <w:color w:val="000000"/>
          <w:szCs w:val="21"/>
          <w:vertAlign w:val="subscript"/>
          <w:lang w:val="de-AT"/>
        </w:rPr>
        <w:t>2</w:t>
      </w:r>
      <w:r>
        <w:rPr>
          <w:color w:val="000000"/>
          <w:szCs w:val="21"/>
          <w:lang w:val="de-AT"/>
        </w:rPr>
        <w:t>CO</w:t>
      </w:r>
      <w:r>
        <w:rPr>
          <w:color w:val="000000"/>
          <w:szCs w:val="21"/>
          <w:vertAlign w:val="subscript"/>
          <w:lang w:val="de-AT"/>
        </w:rPr>
        <w:t xml:space="preserve">3 </w:t>
      </w:r>
      <w:r>
        <w:rPr>
          <w:color w:val="000000"/>
          <w:szCs w:val="21"/>
          <w:lang w:val="de-AT"/>
        </w:rPr>
        <w:t>的比重是2.5，Li</w:t>
      </w:r>
      <w:r>
        <w:rPr>
          <w:color w:val="000000"/>
          <w:szCs w:val="21"/>
          <w:vertAlign w:val="subscript"/>
          <w:lang w:val="de-AT"/>
        </w:rPr>
        <w:t>2</w:t>
      </w:r>
      <w:r>
        <w:rPr>
          <w:color w:val="000000"/>
          <w:szCs w:val="21"/>
          <w:lang w:val="de-AT"/>
        </w:rPr>
        <w:t>CO</w:t>
      </w:r>
      <w:r>
        <w:rPr>
          <w:color w:val="000000"/>
          <w:szCs w:val="21"/>
          <w:vertAlign w:val="subscript"/>
          <w:lang w:val="de-AT"/>
        </w:rPr>
        <w:t>3</w:t>
      </w:r>
      <w:r>
        <w:rPr>
          <w:color w:val="000000"/>
          <w:szCs w:val="21"/>
          <w:lang w:val="de-AT"/>
        </w:rPr>
        <w:t xml:space="preserve"> 的比重是2.1、H</w:t>
      </w:r>
      <w:r>
        <w:rPr>
          <w:color w:val="000000"/>
          <w:szCs w:val="21"/>
          <w:vertAlign w:val="subscript"/>
          <w:lang w:val="de-AT"/>
        </w:rPr>
        <w:t>3</w:t>
      </w:r>
      <w:r>
        <w:rPr>
          <w:color w:val="000000"/>
          <w:szCs w:val="21"/>
          <w:lang w:val="de-AT"/>
        </w:rPr>
        <w:t>BO</w:t>
      </w:r>
      <w:r>
        <w:rPr>
          <w:color w:val="000000"/>
          <w:szCs w:val="21"/>
          <w:vertAlign w:val="subscript"/>
          <w:lang w:val="de-AT"/>
        </w:rPr>
        <w:t xml:space="preserve">3  </w:t>
      </w:r>
      <w:r>
        <w:rPr>
          <w:color w:val="000000"/>
          <w:szCs w:val="21"/>
          <w:lang w:val="de-AT"/>
        </w:rPr>
        <w:t>的比重是1.45；同时</w:t>
      </w:r>
      <w:r>
        <w:rPr>
          <w:color w:val="000000"/>
          <w:szCs w:val="21"/>
        </w:rPr>
        <w:t>K</w:t>
      </w:r>
      <w:r>
        <w:rPr>
          <w:color w:val="000000"/>
          <w:szCs w:val="21"/>
          <w:vertAlign w:val="subscript"/>
        </w:rPr>
        <w:t>2</w:t>
      </w:r>
      <w:r>
        <w:rPr>
          <w:color w:val="000000"/>
          <w:szCs w:val="21"/>
          <w:lang w:val="de-AT"/>
        </w:rPr>
        <w:t>O</w:t>
      </w:r>
      <w:r>
        <w:rPr>
          <w:color w:val="000000"/>
          <w:szCs w:val="21"/>
        </w:rPr>
        <w:t>、Na</w:t>
      </w:r>
      <w:r>
        <w:rPr>
          <w:color w:val="000000"/>
          <w:szCs w:val="21"/>
          <w:vertAlign w:val="subscript"/>
        </w:rPr>
        <w:t>2</w:t>
      </w:r>
      <w:r>
        <w:rPr>
          <w:color w:val="000000"/>
          <w:szCs w:val="21"/>
          <w:lang w:val="de-AT"/>
        </w:rPr>
        <w:t>O、Li</w:t>
      </w:r>
      <w:r>
        <w:rPr>
          <w:color w:val="000000"/>
          <w:szCs w:val="21"/>
          <w:vertAlign w:val="subscript"/>
          <w:lang w:val="de-AT"/>
        </w:rPr>
        <w:t>2</w:t>
      </w:r>
      <w:r>
        <w:rPr>
          <w:color w:val="000000"/>
          <w:szCs w:val="21"/>
          <w:lang w:val="de-AT"/>
        </w:rPr>
        <w:t>O等是以碳酸盐形式引入的，B</w:t>
      </w:r>
      <w:r>
        <w:rPr>
          <w:color w:val="000000"/>
          <w:szCs w:val="21"/>
          <w:vertAlign w:val="subscript"/>
          <w:lang w:val="de-AT"/>
        </w:rPr>
        <w:t>2</w:t>
      </w:r>
      <w:r>
        <w:rPr>
          <w:color w:val="000000"/>
          <w:szCs w:val="21"/>
          <w:lang w:val="de-AT"/>
        </w:rPr>
        <w:t>O</w:t>
      </w:r>
      <w:r>
        <w:rPr>
          <w:color w:val="000000"/>
          <w:szCs w:val="21"/>
          <w:vertAlign w:val="subscript"/>
          <w:lang w:val="de-AT"/>
        </w:rPr>
        <w:t>3</w:t>
      </w:r>
      <w:r>
        <w:rPr>
          <w:color w:val="000000"/>
          <w:szCs w:val="21"/>
          <w:lang w:val="de-AT"/>
        </w:rPr>
        <w:t>是以H</w:t>
      </w:r>
      <w:r>
        <w:rPr>
          <w:color w:val="000000"/>
          <w:szCs w:val="21"/>
          <w:vertAlign w:val="subscript"/>
          <w:lang w:val="de-AT"/>
        </w:rPr>
        <w:t>3</w:t>
      </w:r>
      <w:r>
        <w:rPr>
          <w:color w:val="000000"/>
          <w:szCs w:val="21"/>
          <w:lang w:val="de-AT"/>
        </w:rPr>
        <w:t>BO</w:t>
      </w:r>
      <w:r>
        <w:rPr>
          <w:color w:val="000000"/>
          <w:szCs w:val="21"/>
          <w:vertAlign w:val="subscript"/>
          <w:lang w:val="de-AT"/>
        </w:rPr>
        <w:t>3</w:t>
      </w:r>
      <w:r>
        <w:rPr>
          <w:color w:val="000000"/>
          <w:szCs w:val="21"/>
          <w:lang w:val="de-AT"/>
        </w:rPr>
        <w:t>或Na</w:t>
      </w:r>
      <w:r>
        <w:rPr>
          <w:color w:val="000000"/>
          <w:szCs w:val="21"/>
          <w:vertAlign w:val="subscript"/>
          <w:lang w:val="de-AT"/>
        </w:rPr>
        <w:t>2</w:t>
      </w:r>
      <w:r>
        <w:rPr>
          <w:color w:val="000000"/>
          <w:szCs w:val="21"/>
          <w:lang w:val="de-AT"/>
        </w:rPr>
        <w:t>B</w:t>
      </w:r>
      <w:r>
        <w:rPr>
          <w:color w:val="000000"/>
          <w:szCs w:val="21"/>
          <w:vertAlign w:val="subscript"/>
          <w:lang w:val="de-AT"/>
        </w:rPr>
        <w:t>4</w:t>
      </w:r>
      <w:r>
        <w:rPr>
          <w:color w:val="000000"/>
          <w:szCs w:val="21"/>
          <w:lang w:val="de-AT"/>
        </w:rPr>
        <w:t>O</w:t>
      </w:r>
      <w:r>
        <w:rPr>
          <w:color w:val="000000"/>
          <w:szCs w:val="21"/>
          <w:vertAlign w:val="subscript"/>
          <w:lang w:val="de-AT"/>
        </w:rPr>
        <w:t>7</w:t>
      </w:r>
      <w:r>
        <w:rPr>
          <w:color w:val="000000"/>
          <w:szCs w:val="21"/>
          <w:lang w:val="de-AT"/>
        </w:rPr>
        <w:t>·10H</w:t>
      </w:r>
      <w:r>
        <w:rPr>
          <w:color w:val="000000"/>
          <w:szCs w:val="21"/>
          <w:vertAlign w:val="subscript"/>
          <w:lang w:val="de-AT"/>
        </w:rPr>
        <w:t>2</w:t>
      </w:r>
      <w:r>
        <w:rPr>
          <w:color w:val="000000"/>
          <w:szCs w:val="21"/>
          <w:lang w:val="de-AT"/>
        </w:rPr>
        <w:t>O 形式引入的，它们在加热过程中或者分解出气体，或者分解脱水，这些过程的存在对烧成是有严重影响的，容易引起发泡或破坏制品的结构，但是分解、脱水的过程可以放在结合剂熔炼中解决，这也是</w:t>
      </w:r>
      <w:r>
        <w:rPr>
          <w:color w:val="000000"/>
          <w:szCs w:val="21"/>
        </w:rPr>
        <w:t>低熔陶瓷结合剂需要事先经过熔炼的必要性。</w:t>
      </w:r>
    </w:p>
    <w:p>
      <w:pPr>
        <w:ind w:firstLine="420" w:firstLineChars="200"/>
        <w:rPr>
          <w:szCs w:val="21"/>
        </w:rPr>
      </w:pPr>
      <w:r>
        <w:rPr>
          <w:szCs w:val="21"/>
        </w:rPr>
        <w:t>金刚石和CBN</w:t>
      </w:r>
      <w:r>
        <w:rPr>
          <w:rFonts w:hint="eastAsia"/>
          <w:szCs w:val="21"/>
          <w:lang w:eastAsia="zh-CN"/>
        </w:rPr>
        <w:t>砂轮</w:t>
      </w:r>
      <w:r>
        <w:rPr>
          <w:szCs w:val="21"/>
        </w:rPr>
        <w:t>低熔陶瓷结合剂的熔炼可以使用坩锅炉，坩埚炉的一般结构见(图14. 30) ，但现在熔炼低熔陶瓷结合剂的坩埚炉大多使用硅钼棒元件电加热，容量也比较小，一般一次熔炼约1～2Kg。熔炼低熔陶瓷结合剂的坩埚材质可以是刚玉的，也可以用石英的或高铝的，底部有一个20mm左右的小孔，装料前用塞子堵住，熔炼后捅开塞子熔化的结合剂流入下面的水槽中水淬，水淬后的原料便于粉碎。</w:t>
      </w:r>
    </w:p>
    <w:p>
      <w:pPr>
        <w:rPr>
          <w:rFonts w:hint="eastAsia"/>
          <w:szCs w:val="21"/>
        </w:rPr>
      </w:pPr>
      <w:r>
        <w:rPr>
          <w:szCs w:val="21"/>
        </w:rPr>
        <w:t xml:space="preserve">         </w:t>
      </w:r>
      <w:r>
        <w:rPr>
          <w:szCs w:val="21"/>
        </w:rPr>
        <w:object>
          <v:shape id="_x0000_i1025" o:spt="75" type="#_x0000_t75" style="height:190.35pt;width:332.55pt;" o:ole="t" filled="f" stroked="f" coordsize="21600,21600">
            <v:path/>
            <v:fill on="f" focussize="0,0"/>
            <v:stroke on="f"/>
            <v:imagedata r:id="rId8" o:title=""/>
            <o:lock v:ext="edit" grouping="f" rotation="f" text="f" aspectratio="t"/>
            <w10:wrap type="none"/>
            <w10:anchorlock/>
          </v:shape>
          <o:OLEObject Type="Embed" ProgID="" ShapeID="_x0000_i1025" DrawAspect="Content" ObjectID="_1468075725" r:id="rId7">
            <o:LockedField>false</o:LockedField>
          </o:OLEObject>
        </w:object>
      </w:r>
    </w:p>
    <w:p>
      <w:pPr>
        <w:rPr>
          <w:rFonts w:hint="eastAsia"/>
          <w:b/>
          <w:szCs w:val="21"/>
        </w:rPr>
      </w:pPr>
      <w:r>
        <w:rPr>
          <w:szCs w:val="21"/>
        </w:rPr>
        <w:t xml:space="preserve">                  </w:t>
      </w:r>
      <w:r>
        <w:rPr>
          <w:rFonts w:hint="eastAsia"/>
          <w:szCs w:val="21"/>
        </w:rPr>
        <w:t xml:space="preserve">       </w:t>
      </w:r>
      <w:r>
        <w:rPr>
          <w:szCs w:val="21"/>
        </w:rPr>
        <w:t xml:space="preserve"> </w:t>
      </w:r>
      <w:r>
        <w:rPr>
          <w:b/>
          <w:szCs w:val="21"/>
        </w:rPr>
        <w:t>图</w:t>
      </w:r>
      <w:r>
        <w:rPr>
          <w:rFonts w:hint="eastAsia"/>
          <w:b/>
          <w:szCs w:val="21"/>
        </w:rPr>
        <w:t>2</w:t>
      </w:r>
      <w:r>
        <w:rPr>
          <w:b/>
          <w:szCs w:val="21"/>
        </w:rPr>
        <w:t>. 30 大型坩埚炉</w:t>
      </w:r>
    </w:p>
    <w:p>
      <w:pPr>
        <w:rPr>
          <w:rFonts w:hint="eastAsia"/>
          <w:b/>
          <w:szCs w:val="21"/>
        </w:rPr>
      </w:pPr>
    </w:p>
    <w:p>
      <w:pPr>
        <w:rPr>
          <w:szCs w:val="21"/>
        </w:rPr>
      </w:pPr>
      <w:r>
        <w:rPr>
          <w:szCs w:val="21"/>
        </w:rPr>
        <w:t xml:space="preserve">    低熔陶瓷结合剂的配合料事先在球磨机中混合1～2 h, 过筛后装入坩埚熔炼，加热后大约300～400</w:t>
      </w:r>
      <w:r>
        <w:rPr>
          <w:rFonts w:hint="eastAsia" w:ascii="宋体" w:hAnsi="宋体" w:cs="宋体"/>
          <w:szCs w:val="21"/>
        </w:rPr>
        <w:t>℃</w:t>
      </w:r>
      <w:r>
        <w:rPr>
          <w:szCs w:val="21"/>
        </w:rPr>
        <w:t>就有气体放出，700～800</w:t>
      </w:r>
      <w:r>
        <w:rPr>
          <w:rFonts w:hint="eastAsia" w:ascii="宋体" w:hAnsi="宋体" w:cs="宋体"/>
          <w:szCs w:val="21"/>
        </w:rPr>
        <w:t>℃</w:t>
      </w:r>
      <w:r>
        <w:rPr>
          <w:szCs w:val="21"/>
        </w:rPr>
        <w:t>原料激烈分解，防止熔化后的结合剂溢出应保温20～30 min, 待熔液平静后再继续升温，最终温度约1200～1400</w:t>
      </w:r>
      <w:r>
        <w:rPr>
          <w:rFonts w:hint="eastAsia" w:ascii="宋体" w:hAnsi="宋体" w:cs="宋体"/>
          <w:szCs w:val="21"/>
        </w:rPr>
        <w:t>℃</w:t>
      </w:r>
      <w:r>
        <w:rPr>
          <w:szCs w:val="21"/>
        </w:rPr>
        <w:t>再保温20～30min即可出炉。</w:t>
      </w:r>
    </w:p>
    <w:p>
      <w:pPr>
        <w:rPr>
          <w:szCs w:val="21"/>
        </w:rPr>
      </w:pPr>
      <w:r>
        <w:rPr>
          <w:szCs w:val="21"/>
        </w:rPr>
        <w:t xml:space="preserve">    低熔陶瓷结合剂的另一种熔炼方法是用无孔坩埚装料后放入普通高温炉中按曲线熔炼，熔炼后夹出坩埚将熔化的结合剂倒入水槽中水淬。这种方法因为不易观察炉内情况，所以要注意熔炼过程，不要让熔化的结合剂溢出，损坏高温炉。</w:t>
      </w:r>
    </w:p>
    <w:p>
      <w:pPr>
        <w:ind w:firstLine="420" w:firstLineChars="200"/>
        <w:rPr>
          <w:szCs w:val="21"/>
        </w:rPr>
      </w:pPr>
      <w:r>
        <w:rPr>
          <w:szCs w:val="21"/>
        </w:rPr>
        <w:t>也有一种习惯的方法是低熔陶瓷结合剂熔炼后不经过水淬而将熔块直接粉碎，当然这样粉碎过程稍微繁杂一些。</w:t>
      </w:r>
    </w:p>
    <w:p>
      <w:pPr>
        <w:rPr>
          <w:szCs w:val="21"/>
        </w:rPr>
      </w:pPr>
      <w:r>
        <w:rPr>
          <w:szCs w:val="21"/>
        </w:rPr>
        <w:t xml:space="preserve">    （2） 低熔陶瓷结合剂的粉碎、筛分</w:t>
      </w:r>
    </w:p>
    <w:p>
      <w:pPr>
        <w:ind w:firstLine="420" w:firstLineChars="200"/>
        <w:rPr>
          <w:szCs w:val="21"/>
        </w:rPr>
      </w:pPr>
      <w:r>
        <w:rPr>
          <w:szCs w:val="21"/>
        </w:rPr>
        <w:t>生产刚玉、碳化硅</w:t>
      </w:r>
      <w:r>
        <w:rPr>
          <w:rFonts w:hint="eastAsia"/>
          <w:szCs w:val="21"/>
          <w:lang w:eastAsia="zh-CN"/>
        </w:rPr>
        <w:t>砂轮</w:t>
      </w:r>
      <w:r>
        <w:rPr>
          <w:szCs w:val="21"/>
        </w:rPr>
        <w:t>的结合剂用量比较大，通常用雷蒙磨或大型球磨机粉碎，生产金刚石和CBN陶瓷砂轮的低熔陶瓷结合剂用量相对比较少，通常用小型球磨罐粉碎。小型球磨罐有钢质的，有不锈钢的，有陶瓷的和刚玉质的；钢质的，和不锈钢的球磨罐容易在结合剂中引入金属杂质，陶瓷的球磨罐不耐磨容易破坏结合剂的成分，所以通常使用刚玉质球磨罐。球磨介质有金属球，燧石球和刚玉球，同样原因一般选用刚玉球。（见图</w:t>
      </w:r>
      <w:r>
        <w:rPr>
          <w:rFonts w:hint="eastAsia"/>
          <w:szCs w:val="21"/>
        </w:rPr>
        <w:t>2</w:t>
      </w:r>
      <w:r>
        <w:rPr>
          <w:szCs w:val="21"/>
        </w:rPr>
        <w:t>. 31；图</w:t>
      </w:r>
      <w:r>
        <w:rPr>
          <w:rFonts w:hint="eastAsia"/>
          <w:szCs w:val="21"/>
        </w:rPr>
        <w:t>2</w:t>
      </w:r>
      <w:r>
        <w:rPr>
          <w:szCs w:val="21"/>
        </w:rPr>
        <w:t>. 32）</w:t>
      </w:r>
    </w:p>
    <w:p>
      <w:pPr>
        <w:ind w:firstLine="420" w:firstLineChars="200"/>
        <w:jc w:val="center"/>
        <w:rPr>
          <w:szCs w:val="21"/>
        </w:rPr>
      </w:pPr>
      <w:r>
        <w:rPr>
          <w:szCs w:val="21"/>
        </w:rPr>
        <w:drawing>
          <wp:inline distT="0" distB="0" distL="114300" distR="114300">
            <wp:extent cx="2817495" cy="2291715"/>
            <wp:effectExtent l="0" t="0" r="190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9"/>
                    <a:stretch>
                      <a:fillRect/>
                    </a:stretch>
                  </pic:blipFill>
                  <pic:spPr>
                    <a:xfrm>
                      <a:off x="0" y="0"/>
                      <a:ext cx="2817495" cy="2291715"/>
                    </a:xfrm>
                    <a:prstGeom prst="rect">
                      <a:avLst/>
                    </a:prstGeom>
                    <a:noFill/>
                    <a:ln w="9525">
                      <a:noFill/>
                    </a:ln>
                  </pic:spPr>
                </pic:pic>
              </a:graphicData>
            </a:graphic>
          </wp:inline>
        </w:drawing>
      </w:r>
    </w:p>
    <w:p>
      <w:pPr>
        <w:ind w:firstLine="420" w:firstLineChars="200"/>
        <w:rPr>
          <w:b/>
          <w:szCs w:val="21"/>
        </w:rPr>
      </w:pPr>
      <w:r>
        <w:rPr>
          <w:szCs w:val="21"/>
        </w:rPr>
        <w:t xml:space="preserve">                </w:t>
      </w:r>
      <w:r>
        <w:rPr>
          <w:rFonts w:hint="eastAsia"/>
          <w:szCs w:val="21"/>
        </w:rPr>
        <w:t xml:space="preserve">         </w:t>
      </w:r>
      <w:r>
        <w:rPr>
          <w:b/>
          <w:szCs w:val="21"/>
        </w:rPr>
        <w:t>图</w:t>
      </w:r>
      <w:r>
        <w:rPr>
          <w:rFonts w:hint="eastAsia"/>
          <w:b/>
          <w:szCs w:val="21"/>
        </w:rPr>
        <w:t>2</w:t>
      </w:r>
      <w:r>
        <w:rPr>
          <w:b/>
          <w:szCs w:val="21"/>
        </w:rPr>
        <w:t>. 31  小型球磨机</w:t>
      </w:r>
    </w:p>
    <w:p>
      <w:pPr>
        <w:ind w:firstLine="420" w:firstLineChars="200"/>
        <w:jc w:val="center"/>
        <w:rPr>
          <w:szCs w:val="21"/>
        </w:rPr>
      </w:pPr>
    </w:p>
    <w:p>
      <w:pPr>
        <w:ind w:firstLine="420" w:firstLineChars="200"/>
        <w:rPr>
          <w:rFonts w:hint="eastAsia"/>
          <w:b/>
          <w:szCs w:val="21"/>
        </w:rPr>
      </w:pPr>
      <w:r>
        <w:rPr>
          <w:szCs w:val="21"/>
        </w:rPr>
        <w:t xml:space="preserve">           </w:t>
      </w:r>
    </w:p>
    <w:p>
      <w:pPr>
        <w:ind w:firstLine="422" w:firstLineChars="200"/>
        <w:rPr>
          <w:rFonts w:hint="eastAsia"/>
          <w:b/>
          <w:szCs w:val="21"/>
        </w:rPr>
      </w:pPr>
    </w:p>
    <w:p>
      <w:pPr>
        <w:ind w:firstLine="570"/>
        <w:rPr>
          <w:szCs w:val="21"/>
        </w:rPr>
      </w:pPr>
      <w:r>
        <w:rPr>
          <w:szCs w:val="21"/>
        </w:rPr>
        <w:t>球磨罐的装料系数约为罐容积的1/2~2/3，料球比可为0.5~</w:t>
      </w:r>
      <w:r>
        <w:rPr>
          <w:color w:val="FF0000"/>
          <w:szCs w:val="21"/>
        </w:rPr>
        <w:t>1/1</w:t>
      </w:r>
      <w:r>
        <w:rPr>
          <w:rFonts w:hint="eastAsia"/>
          <w:color w:val="FF0000"/>
          <w:szCs w:val="21"/>
        </w:rPr>
        <w:t>？</w:t>
      </w:r>
      <w:r>
        <w:rPr>
          <w:szCs w:val="21"/>
        </w:rPr>
        <w:t>，球径比可取大球占3/5左右。球磨后将结合剂过180</w:t>
      </w:r>
      <w:r>
        <w:rPr>
          <w:szCs w:val="21"/>
          <w:vertAlign w:val="superscript"/>
        </w:rPr>
        <w:t>#</w:t>
      </w:r>
      <w:r>
        <w:rPr>
          <w:szCs w:val="21"/>
        </w:rPr>
        <w:t>或240</w:t>
      </w:r>
      <w:r>
        <w:rPr>
          <w:szCs w:val="21"/>
          <w:vertAlign w:val="superscript"/>
        </w:rPr>
        <w:t>#</w:t>
      </w:r>
      <w:r>
        <w:rPr>
          <w:szCs w:val="21"/>
        </w:rPr>
        <w:t>筛，总归结合剂粒度细一些更好，李德海的研究表明结合剂过400</w:t>
      </w:r>
      <w:r>
        <w:rPr>
          <w:szCs w:val="21"/>
          <w:vertAlign w:val="superscript"/>
        </w:rPr>
        <w:t>#</w:t>
      </w:r>
      <w:r>
        <w:rPr>
          <w:szCs w:val="21"/>
        </w:rPr>
        <w:t>筛比过120</w:t>
      </w:r>
      <w:r>
        <w:rPr>
          <w:szCs w:val="21"/>
          <w:vertAlign w:val="superscript"/>
        </w:rPr>
        <w:t>#</w:t>
      </w:r>
      <w:r>
        <w:rPr>
          <w:szCs w:val="21"/>
        </w:rPr>
        <w:t>筛制品硬度可提高一级。</w:t>
      </w:r>
    </w:p>
    <w:p>
      <w:pPr>
        <w:ind w:firstLine="527" w:firstLineChars="250"/>
        <w:rPr>
          <w:szCs w:val="21"/>
        </w:rPr>
      </w:pPr>
      <w:r>
        <w:rPr>
          <w:rFonts w:hint="eastAsia"/>
          <w:b/>
          <w:szCs w:val="21"/>
        </w:rPr>
        <w:t>2</w:t>
      </w:r>
      <w:r>
        <w:rPr>
          <w:b/>
          <w:szCs w:val="21"/>
        </w:rPr>
        <w:t>.4.</w:t>
      </w:r>
      <w:r>
        <w:rPr>
          <w:rFonts w:hint="eastAsia"/>
          <w:b/>
          <w:szCs w:val="21"/>
        </w:rPr>
        <w:t>2</w:t>
      </w:r>
      <w:r>
        <w:rPr>
          <w:b/>
          <w:szCs w:val="21"/>
        </w:rPr>
        <w:t>.</w:t>
      </w:r>
      <w:r>
        <w:rPr>
          <w:rFonts w:hint="eastAsia"/>
          <w:b/>
          <w:szCs w:val="21"/>
        </w:rPr>
        <w:t>10</w:t>
      </w:r>
      <w:r>
        <w:rPr>
          <w:b/>
          <w:szCs w:val="21"/>
        </w:rPr>
        <w:t xml:space="preserve">  低熔陶瓷结合剂的性能</w:t>
      </w:r>
    </w:p>
    <w:p>
      <w:pPr>
        <w:rPr>
          <w:szCs w:val="21"/>
        </w:rPr>
      </w:pPr>
      <w:r>
        <w:rPr>
          <w:szCs w:val="21"/>
        </w:rPr>
        <w:t xml:space="preserve">    （1）低熔陶瓷结合剂的耐火度                                                                </w:t>
      </w:r>
    </w:p>
    <w:p>
      <w:pPr>
        <w:ind w:firstLine="420" w:firstLineChars="200"/>
        <w:rPr>
          <w:szCs w:val="21"/>
          <w:vertAlign w:val="subscript"/>
        </w:rPr>
      </w:pPr>
      <w:r>
        <w:rPr>
          <w:szCs w:val="21"/>
        </w:rPr>
        <w:t>陶瓷</w:t>
      </w:r>
      <w:r>
        <w:rPr>
          <w:rFonts w:hint="eastAsia"/>
          <w:szCs w:val="21"/>
          <w:lang w:eastAsia="zh-CN"/>
        </w:rPr>
        <w:t>砂轮</w:t>
      </w:r>
      <w:r>
        <w:rPr>
          <w:szCs w:val="21"/>
        </w:rPr>
        <w:t>结合剂的耐火度是结合剂性能的一个重要指标，它与许多因素有关。一般结合剂的化学成分中Ａl</w:t>
      </w:r>
      <w:r>
        <w:rPr>
          <w:szCs w:val="21"/>
          <w:vertAlign w:val="subscript"/>
        </w:rPr>
        <w:t>2</w:t>
      </w:r>
      <w:r>
        <w:rPr>
          <w:szCs w:val="21"/>
        </w:rPr>
        <w:t>Ｏ</w:t>
      </w:r>
      <w:r>
        <w:rPr>
          <w:szCs w:val="21"/>
          <w:vertAlign w:val="subscript"/>
        </w:rPr>
        <w:t>3</w:t>
      </w:r>
      <w:r>
        <w:rPr>
          <w:szCs w:val="21"/>
        </w:rPr>
        <w:t>、SiＯ</w:t>
      </w:r>
      <w:r>
        <w:rPr>
          <w:szCs w:val="21"/>
          <w:vertAlign w:val="subscript"/>
        </w:rPr>
        <w:t xml:space="preserve">2 </w:t>
      </w:r>
      <w:r>
        <w:rPr>
          <w:szCs w:val="21"/>
        </w:rPr>
        <w:t>、TiO</w:t>
      </w:r>
      <w:r>
        <w:rPr>
          <w:szCs w:val="21"/>
          <w:vertAlign w:val="subscript"/>
        </w:rPr>
        <w:t xml:space="preserve">2  </w:t>
      </w:r>
      <w:r>
        <w:rPr>
          <w:szCs w:val="21"/>
        </w:rPr>
        <w:t>等含量高时耐火度偏高；K</w:t>
      </w:r>
      <w:r>
        <w:rPr>
          <w:szCs w:val="21"/>
          <w:vertAlign w:val="subscript"/>
        </w:rPr>
        <w:t>2</w:t>
      </w:r>
      <w:r>
        <w:rPr>
          <w:szCs w:val="21"/>
        </w:rPr>
        <w:t>O、Na</w:t>
      </w:r>
      <w:r>
        <w:rPr>
          <w:szCs w:val="21"/>
          <w:vertAlign w:val="subscript"/>
        </w:rPr>
        <w:t>2</w:t>
      </w:r>
      <w:r>
        <w:rPr>
          <w:szCs w:val="21"/>
        </w:rPr>
        <w:t>O、Li</w:t>
      </w:r>
      <w:r>
        <w:rPr>
          <w:szCs w:val="21"/>
          <w:vertAlign w:val="subscript"/>
        </w:rPr>
        <w:t>2</w:t>
      </w:r>
      <w:r>
        <w:rPr>
          <w:szCs w:val="21"/>
        </w:rPr>
        <w:t>O、B</w:t>
      </w:r>
      <w:r>
        <w:rPr>
          <w:szCs w:val="21"/>
          <w:vertAlign w:val="subscript"/>
        </w:rPr>
        <w:t>2</w:t>
      </w:r>
      <w:r>
        <w:rPr>
          <w:szCs w:val="21"/>
        </w:rPr>
        <w:t>O</w:t>
      </w:r>
      <w:r>
        <w:rPr>
          <w:szCs w:val="21"/>
          <w:vertAlign w:val="subscript"/>
        </w:rPr>
        <w:t xml:space="preserve">3  </w:t>
      </w:r>
      <w:r>
        <w:rPr>
          <w:szCs w:val="21"/>
        </w:rPr>
        <w:t>、Fe</w:t>
      </w:r>
      <w:r>
        <w:rPr>
          <w:szCs w:val="21"/>
          <w:vertAlign w:val="subscript"/>
        </w:rPr>
        <w:t>2</w:t>
      </w:r>
      <w:r>
        <w:rPr>
          <w:szCs w:val="21"/>
        </w:rPr>
        <w:t>O</w:t>
      </w:r>
      <w:r>
        <w:rPr>
          <w:szCs w:val="21"/>
          <w:vertAlign w:val="subscript"/>
        </w:rPr>
        <w:t xml:space="preserve">3 </w:t>
      </w:r>
      <w:r>
        <w:rPr>
          <w:szCs w:val="21"/>
        </w:rPr>
        <w:t>、PbO、MgO</w:t>
      </w:r>
      <w:r>
        <w:rPr>
          <w:rFonts w:hint="eastAsia"/>
          <w:szCs w:val="21"/>
        </w:rPr>
        <w:t>、</w:t>
      </w:r>
      <w:r>
        <w:rPr>
          <w:szCs w:val="21"/>
        </w:rPr>
        <w:t>CaO、ZnO等含量高时耐火度偏低。结合剂的耐火度还和其粒度组成有关，粒度组成较粗时耐火度偏高、结合剂粒度组成较细时耐火度偏低。陶瓷结合剂的耐火度也和测量过程有关，测量时升温速度快耐火度偏高；升温速度慢耐火度偏低。结合剂耐火度的稳定性也关系到制品的稳定性，所以说陶瓷结合剂的耐火度是结合剂性能的一个重要指标，一般情况下结合剂耐火度与烧成温度接近。</w:t>
      </w:r>
    </w:p>
    <w:p>
      <w:pPr>
        <w:ind w:firstLine="420" w:firstLineChars="200"/>
        <w:rPr>
          <w:rFonts w:hint="eastAsia"/>
          <w:szCs w:val="21"/>
        </w:rPr>
      </w:pPr>
      <w:r>
        <w:rPr>
          <w:szCs w:val="21"/>
        </w:rPr>
        <w:t>结合剂耐火度的测定是使用专用的电阻炉，早期的专用电阻炉发热体是碳粒（图</w:t>
      </w:r>
      <w:r>
        <w:rPr>
          <w:rFonts w:hint="eastAsia"/>
          <w:szCs w:val="21"/>
        </w:rPr>
        <w:t>2</w:t>
      </w:r>
      <w:r>
        <w:rPr>
          <w:szCs w:val="21"/>
        </w:rPr>
        <w:t>.33），使用一段时间以后因碳粒氧化就要重新修炉，操作很麻烦，现在有一种用硅钼棒做加热体的耐火度测试炉（图</w:t>
      </w:r>
      <w:r>
        <w:rPr>
          <w:rFonts w:hint="eastAsia"/>
          <w:szCs w:val="21"/>
        </w:rPr>
        <w:t>2</w:t>
      </w:r>
      <w:r>
        <w:rPr>
          <w:szCs w:val="21"/>
        </w:rPr>
        <w:t>.34）比较好一些，耐火度测试也可以在一般高温炉中进行。测试时将结合剂作成被测试三角锥，被测试三角锥和标准锥一同插在底台上，被测试三角锥在高温作用</w:t>
      </w:r>
    </w:p>
    <w:p>
      <w:pPr>
        <w:ind w:firstLine="420" w:firstLineChars="200"/>
        <w:rPr>
          <w:rFonts w:hint="eastAsia"/>
          <w:szCs w:val="21"/>
        </w:rPr>
      </w:pPr>
    </w:p>
    <w:p>
      <w:pPr>
        <w:ind w:firstLine="420" w:firstLineChars="200"/>
        <w:jc w:val="center"/>
        <w:rPr>
          <w:szCs w:val="21"/>
        </w:rPr>
      </w:pPr>
      <w:r>
        <w:rPr>
          <w:szCs w:val="21"/>
        </w:rPr>
        <w:drawing>
          <wp:inline distT="0" distB="0" distL="114300" distR="114300">
            <wp:extent cx="2335530" cy="2520315"/>
            <wp:effectExtent l="0" t="0" r="7620" b="13335"/>
            <wp:docPr id="21" name="图片 7" descr="DSC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DSC00315"/>
                    <pic:cNvPicPr>
                      <a:picLocks noChangeAspect="1"/>
                    </pic:cNvPicPr>
                  </pic:nvPicPr>
                  <pic:blipFill>
                    <a:blip r:embed="rId10"/>
                    <a:stretch>
                      <a:fillRect/>
                    </a:stretch>
                  </pic:blipFill>
                  <pic:spPr>
                    <a:xfrm>
                      <a:off x="0" y="0"/>
                      <a:ext cx="2335530" cy="2520315"/>
                    </a:xfrm>
                    <a:prstGeom prst="rect">
                      <a:avLst/>
                    </a:prstGeom>
                    <a:noFill/>
                    <a:ln w="9525">
                      <a:noFill/>
                    </a:ln>
                  </pic:spPr>
                </pic:pic>
              </a:graphicData>
            </a:graphic>
          </wp:inline>
        </w:drawing>
      </w:r>
    </w:p>
    <w:p>
      <w:pPr>
        <w:jc w:val="center"/>
        <w:rPr>
          <w:rFonts w:hint="eastAsia"/>
          <w:b/>
          <w:szCs w:val="21"/>
        </w:rPr>
      </w:pPr>
      <w:r>
        <w:rPr>
          <w:b/>
          <w:szCs w:val="21"/>
        </w:rPr>
        <w:t>图</w:t>
      </w:r>
      <w:r>
        <w:rPr>
          <w:rFonts w:hint="eastAsia"/>
          <w:b/>
          <w:szCs w:val="21"/>
        </w:rPr>
        <w:t>2</w:t>
      </w:r>
      <w:r>
        <w:rPr>
          <w:b/>
          <w:szCs w:val="21"/>
        </w:rPr>
        <w:t>. 33 早期的耐火度测试炉</w:t>
      </w:r>
    </w:p>
    <w:p>
      <w:pPr>
        <w:jc w:val="center"/>
        <w:rPr>
          <w:rFonts w:hint="eastAsia"/>
          <w:b/>
          <w:szCs w:val="21"/>
        </w:rPr>
      </w:pPr>
    </w:p>
    <w:p>
      <w:pPr>
        <w:jc w:val="center"/>
        <w:rPr>
          <w:rFonts w:hint="eastAsia"/>
          <w:szCs w:val="21"/>
          <w:shd w:val="clear" w:color="auto" w:fill="FFFFFF"/>
        </w:rPr>
      </w:pPr>
      <w:r>
        <w:rPr>
          <w:szCs w:val="21"/>
          <w:shd w:val="clear" w:color="auto" w:fill="FFFFFF"/>
        </w:rPr>
        <w:drawing>
          <wp:inline distT="0" distB="0" distL="114300" distR="114300">
            <wp:extent cx="2438400" cy="2255520"/>
            <wp:effectExtent l="0" t="0" r="0" b="11430"/>
            <wp:docPr id="20" name="图片 8" descr="复件 照片3月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复件 照片3月 092"/>
                    <pic:cNvPicPr>
                      <a:picLocks noChangeAspect="1"/>
                    </pic:cNvPicPr>
                  </pic:nvPicPr>
                  <pic:blipFill>
                    <a:blip r:embed="rId11"/>
                    <a:stretch>
                      <a:fillRect/>
                    </a:stretch>
                  </pic:blipFill>
                  <pic:spPr>
                    <a:xfrm>
                      <a:off x="0" y="0"/>
                      <a:ext cx="2438400" cy="2255520"/>
                    </a:xfrm>
                    <a:prstGeom prst="rect">
                      <a:avLst/>
                    </a:prstGeom>
                    <a:noFill/>
                    <a:ln w="9525">
                      <a:noFill/>
                    </a:ln>
                  </pic:spPr>
                </pic:pic>
              </a:graphicData>
            </a:graphic>
          </wp:inline>
        </w:drawing>
      </w:r>
    </w:p>
    <w:p>
      <w:pPr>
        <w:jc w:val="center"/>
        <w:rPr>
          <w:rFonts w:hint="eastAsia"/>
          <w:b/>
          <w:szCs w:val="21"/>
        </w:rPr>
      </w:pPr>
      <w:r>
        <w:rPr>
          <w:b/>
          <w:szCs w:val="21"/>
        </w:rPr>
        <w:t>图2 34  硅钼棒耐火度测试炉</w:t>
      </w:r>
    </w:p>
    <w:p>
      <w:pPr>
        <w:rPr>
          <w:rFonts w:hint="eastAsia"/>
          <w:b/>
          <w:szCs w:val="21"/>
        </w:rPr>
      </w:pPr>
    </w:p>
    <w:p>
      <w:pPr>
        <w:rPr>
          <w:szCs w:val="21"/>
        </w:rPr>
      </w:pPr>
      <w:r>
        <w:rPr>
          <w:szCs w:val="21"/>
        </w:rPr>
        <w:t>下弯倒到锥顶端与底台接触时为止，此时用和与其弯倒情况接近的标准锥的锥号来确定结合剂的耐火度。在磨料</w:t>
      </w:r>
      <w:r>
        <w:rPr>
          <w:rFonts w:hint="eastAsia"/>
          <w:szCs w:val="21"/>
          <w:lang w:eastAsia="zh-CN"/>
        </w:rPr>
        <w:t>砂轮</w:t>
      </w:r>
      <w:r>
        <w:rPr>
          <w:szCs w:val="21"/>
        </w:rPr>
        <w:t>行业实验室用的三角锥是长30mm、上边2mm、下边8mm 。磨料</w:t>
      </w:r>
      <w:r>
        <w:rPr>
          <w:rFonts w:hint="eastAsia"/>
          <w:szCs w:val="21"/>
          <w:lang w:eastAsia="zh-CN"/>
        </w:rPr>
        <w:t>砂轮</w:t>
      </w:r>
      <w:r>
        <w:rPr>
          <w:szCs w:val="21"/>
        </w:rPr>
        <w:t>行业窑炉用的三角锥都是市售的，也有个别厂自制自用，目前市售的三角锥主要有“齿科”和上海华轶科技等产品，齿科锥长65mm、其底边上为5mm 、下为15mm ；华轶锥长45mm、上边3mm 、下边15mm 并且华轶锥下部带有一个高20mm的三楞台作为放在底台上的底座。这些尺寸大小不同，结构不同的标准锥对温度测量有多大影响值得考虑。</w:t>
      </w:r>
    </w:p>
    <w:p>
      <w:pPr>
        <w:rPr>
          <w:rFonts w:hint="eastAsia"/>
          <w:szCs w:val="21"/>
        </w:rPr>
      </w:pPr>
      <w:r>
        <w:rPr>
          <w:szCs w:val="21"/>
        </w:rPr>
        <w:t xml:space="preserve">    实验室用的耐火三角锥都要实验者自己做，标准实验锥须将市售标准锥打碎后重新加水做成标准实验锥待用（图</w:t>
      </w:r>
      <w:r>
        <w:rPr>
          <w:rFonts w:hint="eastAsia"/>
          <w:szCs w:val="21"/>
        </w:rPr>
        <w:t>2</w:t>
      </w:r>
      <w:r>
        <w:rPr>
          <w:szCs w:val="21"/>
        </w:rPr>
        <w:t xml:space="preserve">. 35）。 </w:t>
      </w:r>
    </w:p>
    <w:p>
      <w:pPr>
        <w:ind w:firstLine="420" w:firstLineChars="200"/>
        <w:jc w:val="center"/>
        <w:rPr>
          <w:szCs w:val="21"/>
        </w:rPr>
      </w:pPr>
    </w:p>
    <w:p>
      <w:pPr>
        <w:rPr>
          <w:rFonts w:hint="eastAsia"/>
          <w:szCs w:val="21"/>
        </w:rPr>
      </w:pPr>
      <w:r>
        <w:rPr>
          <w:szCs w:val="21"/>
        </w:rPr>
        <w:t xml:space="preserve">                  </w:t>
      </w:r>
      <w:r>
        <w:rPr>
          <w:rFonts w:hint="eastAsia"/>
          <w:szCs w:val="21"/>
        </w:rPr>
        <w:t xml:space="preserve">     </w:t>
      </w:r>
      <w:r>
        <w:rPr>
          <w:szCs w:val="21"/>
        </w:rPr>
        <w:drawing>
          <wp:inline distT="0" distB="0" distL="114300" distR="114300">
            <wp:extent cx="3034665" cy="1842770"/>
            <wp:effectExtent l="0" t="0" r="13335" b="5080"/>
            <wp:docPr id="19" name="图片 9" descr="DSC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DSC00313"/>
                    <pic:cNvPicPr>
                      <a:picLocks noChangeAspect="1"/>
                    </pic:cNvPicPr>
                  </pic:nvPicPr>
                  <pic:blipFill>
                    <a:blip r:embed="rId12"/>
                    <a:stretch>
                      <a:fillRect/>
                    </a:stretch>
                  </pic:blipFill>
                  <pic:spPr>
                    <a:xfrm>
                      <a:off x="0" y="0"/>
                      <a:ext cx="3034665" cy="1842770"/>
                    </a:xfrm>
                    <a:prstGeom prst="rect">
                      <a:avLst/>
                    </a:prstGeom>
                    <a:noFill/>
                    <a:ln w="9525">
                      <a:noFill/>
                    </a:ln>
                  </pic:spPr>
                </pic:pic>
              </a:graphicData>
            </a:graphic>
          </wp:inline>
        </w:drawing>
      </w:r>
      <w:r>
        <w:rPr>
          <w:rFonts w:hint="eastAsia"/>
          <w:szCs w:val="21"/>
        </w:rPr>
        <w:t xml:space="preserve"> </w:t>
      </w:r>
    </w:p>
    <w:p>
      <w:pPr>
        <w:ind w:firstLine="3580" w:firstLineChars="1698"/>
        <w:rPr>
          <w:rFonts w:hint="eastAsia"/>
          <w:b/>
          <w:szCs w:val="21"/>
        </w:rPr>
      </w:pPr>
      <w:r>
        <w:rPr>
          <w:b/>
          <w:szCs w:val="21"/>
        </w:rPr>
        <w:t>图</w:t>
      </w:r>
      <w:r>
        <w:rPr>
          <w:rFonts w:hint="eastAsia"/>
          <w:b/>
          <w:szCs w:val="21"/>
        </w:rPr>
        <w:t>2</w:t>
      </w:r>
      <w:r>
        <w:rPr>
          <w:b/>
          <w:szCs w:val="21"/>
        </w:rPr>
        <w:t>. 35  待测三角锥</w:t>
      </w:r>
    </w:p>
    <w:p>
      <w:pPr>
        <w:rPr>
          <w:rFonts w:hint="eastAsia"/>
          <w:b/>
          <w:szCs w:val="21"/>
        </w:rPr>
      </w:pPr>
    </w:p>
    <w:p>
      <w:pPr>
        <w:rPr>
          <w:szCs w:val="21"/>
        </w:rPr>
      </w:pPr>
      <w:r>
        <w:rPr>
          <w:spacing w:val="-2"/>
          <w:szCs w:val="21"/>
        </w:rPr>
        <w:t xml:space="preserve">    （2）熔化温度特性测试仪</w:t>
      </w:r>
    </w:p>
    <w:p>
      <w:pPr>
        <w:spacing w:line="360" w:lineRule="auto"/>
        <w:ind w:firstLine="412" w:firstLineChars="200"/>
        <w:rPr>
          <w:spacing w:val="-2"/>
          <w:szCs w:val="21"/>
        </w:rPr>
      </w:pPr>
      <w:r>
        <w:rPr>
          <w:spacing w:val="-2"/>
          <w:szCs w:val="21"/>
        </w:rPr>
        <w:t>陶瓷结合剂耐火度用电炉测定比较麻烦，耗时长，作一个试样通常要3小时左右。现在常用的是熔化温度特性测试仪，熔化温度特性测试仪也有称作</w:t>
      </w:r>
      <w:r>
        <w:rPr>
          <w:rFonts w:hint="eastAsia"/>
          <w:spacing w:val="-2"/>
          <w:szCs w:val="21"/>
        </w:rPr>
        <w:t>“</w:t>
      </w:r>
      <w:r>
        <w:rPr>
          <w:spacing w:val="-2"/>
          <w:szCs w:val="21"/>
        </w:rPr>
        <w:t>影像式烧结点试验仪</w:t>
      </w:r>
      <w:r>
        <w:rPr>
          <w:rFonts w:hint="eastAsia"/>
          <w:spacing w:val="-2"/>
          <w:szCs w:val="21"/>
        </w:rPr>
        <w:t>”</w:t>
      </w:r>
      <w:r>
        <w:rPr>
          <w:spacing w:val="-2"/>
          <w:szCs w:val="21"/>
        </w:rPr>
        <w:t>或</w:t>
      </w:r>
      <w:r>
        <w:rPr>
          <w:rFonts w:hint="eastAsia"/>
          <w:spacing w:val="-2"/>
          <w:szCs w:val="21"/>
        </w:rPr>
        <w:t>“</w:t>
      </w:r>
      <w:r>
        <w:rPr>
          <w:spacing w:val="-2"/>
          <w:szCs w:val="21"/>
        </w:rPr>
        <w:t>高温显微镜</w:t>
      </w:r>
      <w:r>
        <w:rPr>
          <w:rFonts w:hint="eastAsia"/>
          <w:spacing w:val="-2"/>
          <w:szCs w:val="21"/>
        </w:rPr>
        <w:t>”</w:t>
      </w:r>
      <w:r>
        <w:rPr>
          <w:spacing w:val="-2"/>
          <w:szCs w:val="21"/>
        </w:rPr>
        <w:t>，</w:t>
      </w:r>
      <w:r>
        <w:rPr>
          <w:rFonts w:hint="eastAsia"/>
          <w:spacing w:val="-2"/>
          <w:szCs w:val="21"/>
        </w:rPr>
        <w:t>“</w:t>
      </w:r>
      <w:r>
        <w:rPr>
          <w:spacing w:val="-2"/>
          <w:szCs w:val="21"/>
        </w:rPr>
        <w:t>高温投影仪</w:t>
      </w:r>
      <w:r>
        <w:rPr>
          <w:rFonts w:hint="eastAsia"/>
          <w:spacing w:val="-2"/>
          <w:szCs w:val="21"/>
        </w:rPr>
        <w:t>”</w:t>
      </w:r>
      <w:r>
        <w:rPr>
          <w:spacing w:val="-2"/>
          <w:szCs w:val="21"/>
        </w:rPr>
        <w:t>，</w:t>
      </w:r>
      <w:r>
        <w:rPr>
          <w:rFonts w:hint="eastAsia"/>
          <w:spacing w:val="-2"/>
          <w:szCs w:val="21"/>
        </w:rPr>
        <w:t>“</w:t>
      </w:r>
      <w:r>
        <w:rPr>
          <w:spacing w:val="-2"/>
          <w:szCs w:val="21"/>
        </w:rPr>
        <w:t>耐火度测定仪</w:t>
      </w:r>
      <w:r>
        <w:rPr>
          <w:rFonts w:hint="eastAsia"/>
          <w:spacing w:val="-2"/>
          <w:szCs w:val="21"/>
        </w:rPr>
        <w:t>”</w:t>
      </w:r>
      <w:r>
        <w:rPr>
          <w:spacing w:val="-2"/>
          <w:szCs w:val="21"/>
        </w:rPr>
        <w:t>的（图</w:t>
      </w:r>
      <w:r>
        <w:rPr>
          <w:rFonts w:hint="eastAsia"/>
          <w:spacing w:val="-2"/>
          <w:szCs w:val="21"/>
        </w:rPr>
        <w:t>2</w:t>
      </w:r>
      <w:r>
        <w:rPr>
          <w:spacing w:val="-2"/>
          <w:szCs w:val="21"/>
        </w:rPr>
        <w:t>.36），用熔化温度特性测试仪测定耐火度一次约20~30分钟。</w:t>
      </w:r>
    </w:p>
    <w:p>
      <w:pPr>
        <w:spacing w:line="360" w:lineRule="auto"/>
        <w:rPr>
          <w:spacing w:val="-2"/>
          <w:szCs w:val="21"/>
        </w:rPr>
      </w:pPr>
      <w:r>
        <w:rPr>
          <w:szCs w:val="21"/>
        </w:rPr>
        <w:t xml:space="preserve">      </w:t>
      </w:r>
      <w:r>
        <w:rPr>
          <w:szCs w:val="21"/>
        </w:rPr>
        <w:drawing>
          <wp:inline distT="0" distB="0" distL="114300" distR="114300">
            <wp:extent cx="4296410" cy="2711450"/>
            <wp:effectExtent l="0" t="0" r="8890" b="12700"/>
            <wp:docPr id="18" name="图片 10" descr="复件 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复件 DSC00003"/>
                    <pic:cNvPicPr>
                      <a:picLocks noChangeAspect="1"/>
                    </pic:cNvPicPr>
                  </pic:nvPicPr>
                  <pic:blipFill>
                    <a:blip r:embed="rId13"/>
                    <a:stretch>
                      <a:fillRect/>
                    </a:stretch>
                  </pic:blipFill>
                  <pic:spPr>
                    <a:xfrm>
                      <a:off x="0" y="0"/>
                      <a:ext cx="4296410" cy="2711450"/>
                    </a:xfrm>
                    <a:prstGeom prst="rect">
                      <a:avLst/>
                    </a:prstGeom>
                    <a:noFill/>
                    <a:ln w="9525">
                      <a:noFill/>
                    </a:ln>
                  </pic:spPr>
                </pic:pic>
              </a:graphicData>
            </a:graphic>
          </wp:inline>
        </w:drawing>
      </w:r>
    </w:p>
    <w:p>
      <w:pPr>
        <w:snapToGrid w:val="0"/>
        <w:rPr>
          <w:spacing w:val="-2"/>
          <w:szCs w:val="21"/>
        </w:rPr>
      </w:pPr>
      <w:r>
        <w:rPr>
          <w:szCs w:val="21"/>
        </w:rPr>
        <w:drawing>
          <wp:inline distT="0" distB="0" distL="114300" distR="114300">
            <wp:extent cx="5053965" cy="1156970"/>
            <wp:effectExtent l="0" t="0" r="13335" b="5080"/>
            <wp:docPr id="17" name="图片 11" descr="复件 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复件 DSC00004"/>
                    <pic:cNvPicPr>
                      <a:picLocks noChangeAspect="1"/>
                    </pic:cNvPicPr>
                  </pic:nvPicPr>
                  <pic:blipFill>
                    <a:blip r:embed="rId14"/>
                    <a:stretch>
                      <a:fillRect/>
                    </a:stretch>
                  </pic:blipFill>
                  <pic:spPr>
                    <a:xfrm>
                      <a:off x="0" y="0"/>
                      <a:ext cx="5053965" cy="1156970"/>
                    </a:xfrm>
                    <a:prstGeom prst="rect">
                      <a:avLst/>
                    </a:prstGeom>
                    <a:noFill/>
                    <a:ln w="9525">
                      <a:noFill/>
                    </a:ln>
                  </pic:spPr>
                </pic:pic>
              </a:graphicData>
            </a:graphic>
          </wp:inline>
        </w:drawing>
      </w:r>
      <w:r>
        <w:rPr>
          <w:spacing w:val="-2"/>
          <w:szCs w:val="21"/>
        </w:rPr>
        <w:t xml:space="preserve">      </w:t>
      </w:r>
    </w:p>
    <w:p>
      <w:pPr>
        <w:snapToGrid w:val="0"/>
        <w:rPr>
          <w:rFonts w:hint="eastAsia"/>
          <w:b/>
          <w:spacing w:val="-2"/>
          <w:szCs w:val="21"/>
        </w:rPr>
      </w:pPr>
      <w:r>
        <w:rPr>
          <w:spacing w:val="-2"/>
          <w:szCs w:val="21"/>
        </w:rPr>
        <w:t xml:space="preserve">               </w:t>
      </w:r>
      <w:r>
        <w:rPr>
          <w:rFonts w:hint="eastAsia"/>
          <w:spacing w:val="-2"/>
          <w:szCs w:val="21"/>
        </w:rPr>
        <w:t xml:space="preserve">       </w:t>
      </w:r>
      <w:r>
        <w:rPr>
          <w:b/>
          <w:spacing w:val="-2"/>
          <w:szCs w:val="21"/>
        </w:rPr>
        <w:t xml:space="preserve">图 </w:t>
      </w:r>
      <w:r>
        <w:rPr>
          <w:rFonts w:hint="eastAsia"/>
          <w:b/>
          <w:spacing w:val="-2"/>
          <w:szCs w:val="21"/>
        </w:rPr>
        <w:t>2</w:t>
      </w:r>
      <w:r>
        <w:rPr>
          <w:b/>
          <w:spacing w:val="-2"/>
          <w:szCs w:val="21"/>
        </w:rPr>
        <w:t>. 36 溶化温度特性测试仪结构图</w:t>
      </w:r>
    </w:p>
    <w:p>
      <w:pPr>
        <w:snapToGrid w:val="0"/>
        <w:rPr>
          <w:rFonts w:hint="eastAsia"/>
          <w:b/>
          <w:spacing w:val="-2"/>
          <w:szCs w:val="21"/>
        </w:rPr>
      </w:pPr>
    </w:p>
    <w:p>
      <w:pPr>
        <w:snapToGrid w:val="0"/>
        <w:spacing w:line="440" w:lineRule="exact"/>
        <w:ind w:firstLine="420"/>
        <w:rPr>
          <w:rFonts w:hint="eastAsia"/>
          <w:spacing w:val="-2"/>
          <w:szCs w:val="21"/>
        </w:rPr>
      </w:pPr>
      <w:r>
        <w:rPr>
          <w:spacing w:val="-2"/>
          <w:szCs w:val="21"/>
        </w:rPr>
        <w:t>熔化温度特性测试仪是由光源部分、加热部分、摄像部分和计算机显示部分组成，其工作原理是试样在测试仪的加热部分受热的同时光源部分将其投影通过摄像部分在计算机上显示出来，试样在受热过程中的变化，包括收缩、膨胀、发泡、变形、耐火度等都可以表现出来。三个不同试样受热过程的变化，见（图</w:t>
      </w:r>
      <w:r>
        <w:rPr>
          <w:rFonts w:hint="eastAsia"/>
          <w:spacing w:val="-2"/>
          <w:szCs w:val="21"/>
        </w:rPr>
        <w:t>2</w:t>
      </w:r>
      <w:r>
        <w:rPr>
          <w:spacing w:val="-2"/>
          <w:szCs w:val="21"/>
        </w:rPr>
        <w:t>. 37）。</w:t>
      </w:r>
    </w:p>
    <w:p>
      <w:pPr>
        <w:snapToGrid w:val="0"/>
        <w:spacing w:line="440" w:lineRule="exact"/>
        <w:ind w:firstLine="420"/>
        <w:rPr>
          <w:rFonts w:hint="eastAsia"/>
          <w:spacing w:val="-2"/>
          <w:szCs w:val="21"/>
        </w:rPr>
      </w:pPr>
    </w:p>
    <w:p>
      <w:pPr>
        <w:snapToGrid w:val="0"/>
        <w:rPr>
          <w:spacing w:val="-2"/>
          <w:szCs w:val="21"/>
        </w:rPr>
      </w:pPr>
      <w:r>
        <w:rPr>
          <w:spacing w:val="-2"/>
          <w:szCs w:val="21"/>
        </w:rPr>
        <w:t xml:space="preserve">       </w:t>
      </w:r>
      <w:r>
        <w:rPr>
          <w:spacing w:val="-2"/>
          <w:szCs w:val="21"/>
        </w:rPr>
        <w:drawing>
          <wp:inline distT="0" distB="0" distL="114300" distR="114300">
            <wp:extent cx="3937635" cy="1874520"/>
            <wp:effectExtent l="0" t="0" r="5715" b="11430"/>
            <wp:docPr id="16" name="图片 12" descr="复件 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复件 DSC00011"/>
                    <pic:cNvPicPr>
                      <a:picLocks noChangeAspect="1"/>
                    </pic:cNvPicPr>
                  </pic:nvPicPr>
                  <pic:blipFill>
                    <a:blip r:embed="rId15"/>
                    <a:stretch>
                      <a:fillRect/>
                    </a:stretch>
                  </pic:blipFill>
                  <pic:spPr>
                    <a:xfrm>
                      <a:off x="0" y="0"/>
                      <a:ext cx="3937635" cy="1874520"/>
                    </a:xfrm>
                    <a:prstGeom prst="rect">
                      <a:avLst/>
                    </a:prstGeom>
                    <a:noFill/>
                    <a:ln w="9525">
                      <a:noFill/>
                    </a:ln>
                  </pic:spPr>
                </pic:pic>
              </a:graphicData>
            </a:graphic>
          </wp:inline>
        </w:drawing>
      </w:r>
    </w:p>
    <w:p>
      <w:pPr>
        <w:snapToGrid w:val="0"/>
        <w:spacing w:line="440" w:lineRule="exact"/>
        <w:rPr>
          <w:b/>
          <w:spacing w:val="-2"/>
          <w:szCs w:val="21"/>
        </w:rPr>
      </w:pPr>
      <w:r>
        <w:rPr>
          <w:spacing w:val="-2"/>
          <w:szCs w:val="21"/>
        </w:rPr>
        <w:t xml:space="preserve">              </w:t>
      </w:r>
      <w:r>
        <w:rPr>
          <w:rFonts w:hint="eastAsia"/>
          <w:spacing w:val="-2"/>
          <w:szCs w:val="21"/>
        </w:rPr>
        <w:t xml:space="preserve">     </w:t>
      </w:r>
      <w:r>
        <w:rPr>
          <w:rFonts w:hint="eastAsia"/>
          <w:b/>
          <w:spacing w:val="-2"/>
          <w:szCs w:val="21"/>
        </w:rPr>
        <w:t xml:space="preserve"> </w:t>
      </w:r>
      <w:r>
        <w:rPr>
          <w:b/>
          <w:spacing w:val="-2"/>
          <w:szCs w:val="21"/>
        </w:rPr>
        <w:t>图</w:t>
      </w:r>
      <w:r>
        <w:rPr>
          <w:rFonts w:hint="eastAsia"/>
          <w:b/>
          <w:spacing w:val="-2"/>
          <w:szCs w:val="21"/>
        </w:rPr>
        <w:t>2</w:t>
      </w:r>
      <w:r>
        <w:rPr>
          <w:b/>
          <w:spacing w:val="-2"/>
          <w:szCs w:val="21"/>
        </w:rPr>
        <w:t>. 37  试样在受热过程的变化图</w:t>
      </w:r>
    </w:p>
    <w:p>
      <w:pPr>
        <w:snapToGrid w:val="0"/>
        <w:spacing w:line="440" w:lineRule="exact"/>
        <w:rPr>
          <w:spacing w:val="-2"/>
          <w:szCs w:val="21"/>
        </w:rPr>
      </w:pPr>
    </w:p>
    <w:p>
      <w:pPr>
        <w:snapToGrid w:val="0"/>
        <w:spacing w:line="440" w:lineRule="exact"/>
        <w:rPr>
          <w:spacing w:val="-2"/>
          <w:szCs w:val="21"/>
        </w:rPr>
      </w:pPr>
      <w:r>
        <w:rPr>
          <w:spacing w:val="-2"/>
          <w:szCs w:val="21"/>
        </w:rPr>
        <w:t xml:space="preserve">     如果以研究对象的材料作底板还可以表现结合剂对其润湿的程度，测定润湿角的大小（图</w:t>
      </w:r>
      <w:r>
        <w:rPr>
          <w:rFonts w:hint="eastAsia"/>
          <w:spacing w:val="-2"/>
          <w:szCs w:val="21"/>
        </w:rPr>
        <w:t>2.</w:t>
      </w:r>
      <w:r>
        <w:rPr>
          <w:spacing w:val="-2"/>
          <w:szCs w:val="21"/>
        </w:rPr>
        <w:t>38），其实它已经不是一个专门测定耐火度的设备了，而是一个对陶瓷结合剂试样做更全面研究的仪器。</w:t>
      </w:r>
    </w:p>
    <w:p>
      <w:pPr>
        <w:snapToGrid w:val="0"/>
        <w:spacing w:line="440" w:lineRule="exact"/>
        <w:rPr>
          <w:spacing w:val="-2"/>
          <w:szCs w:val="21"/>
        </w:rPr>
      </w:pPr>
      <w:r>
        <w:rPr>
          <w:spacing w:val="-2"/>
          <w:szCs w:val="21"/>
        </w:rPr>
        <w:t xml:space="preserve">  </w:t>
      </w:r>
    </w:p>
    <w:p>
      <w:pPr>
        <w:snapToGrid w:val="0"/>
        <w:rPr>
          <w:spacing w:val="-2"/>
          <w:szCs w:val="21"/>
        </w:rPr>
      </w:pPr>
      <w:r>
        <w:rPr>
          <w:spacing w:val="-2"/>
          <w:szCs w:val="21"/>
        </w:rPr>
        <w:t xml:space="preserve">          </w:t>
      </w:r>
      <w:r>
        <w:rPr>
          <w:spacing w:val="-2"/>
          <w:szCs w:val="21"/>
        </w:rPr>
        <w:drawing>
          <wp:inline distT="0" distB="0" distL="114300" distR="114300">
            <wp:extent cx="3904615" cy="2102485"/>
            <wp:effectExtent l="0" t="0" r="635" b="12065"/>
            <wp:docPr id="15" name="图片 13" descr="IMG_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350"/>
                    <pic:cNvPicPr>
                      <a:picLocks noChangeAspect="1"/>
                    </pic:cNvPicPr>
                  </pic:nvPicPr>
                  <pic:blipFill>
                    <a:blip r:embed="rId16"/>
                    <a:stretch>
                      <a:fillRect/>
                    </a:stretch>
                  </pic:blipFill>
                  <pic:spPr>
                    <a:xfrm>
                      <a:off x="0" y="0"/>
                      <a:ext cx="3904615" cy="2102485"/>
                    </a:xfrm>
                    <a:prstGeom prst="rect">
                      <a:avLst/>
                    </a:prstGeom>
                    <a:noFill/>
                    <a:ln w="9525">
                      <a:noFill/>
                    </a:ln>
                  </pic:spPr>
                </pic:pic>
              </a:graphicData>
            </a:graphic>
          </wp:inline>
        </w:drawing>
      </w:r>
    </w:p>
    <w:p>
      <w:pPr>
        <w:snapToGrid w:val="0"/>
        <w:rPr>
          <w:spacing w:val="-2"/>
          <w:szCs w:val="21"/>
        </w:rPr>
      </w:pPr>
      <w:r>
        <w:rPr>
          <w:spacing w:val="-2"/>
          <w:szCs w:val="21"/>
        </w:rPr>
        <w:t xml:space="preserve"> </w:t>
      </w:r>
    </w:p>
    <w:p>
      <w:pPr>
        <w:snapToGrid w:val="0"/>
        <w:rPr>
          <w:b/>
          <w:szCs w:val="21"/>
        </w:rPr>
      </w:pPr>
      <w:r>
        <w:rPr>
          <w:spacing w:val="-2"/>
          <w:szCs w:val="21"/>
        </w:rPr>
        <w:t xml:space="preserve">                         </w:t>
      </w:r>
      <w:r>
        <w:rPr>
          <w:szCs w:val="21"/>
        </w:rPr>
        <w:t xml:space="preserve"> </w:t>
      </w:r>
      <w:r>
        <w:rPr>
          <w:rFonts w:hint="eastAsia"/>
          <w:szCs w:val="21"/>
        </w:rPr>
        <w:t xml:space="preserve">  </w:t>
      </w:r>
      <w:r>
        <w:rPr>
          <w:b/>
          <w:szCs w:val="21"/>
        </w:rPr>
        <w:t>图</w:t>
      </w:r>
      <w:r>
        <w:rPr>
          <w:rFonts w:hint="eastAsia"/>
          <w:b/>
          <w:szCs w:val="21"/>
        </w:rPr>
        <w:t>2</w:t>
      </w:r>
      <w:r>
        <w:rPr>
          <w:b/>
          <w:szCs w:val="21"/>
        </w:rPr>
        <w:t>. 38 润湿角</w:t>
      </w:r>
    </w:p>
    <w:p>
      <w:pPr>
        <w:snapToGrid w:val="0"/>
        <w:rPr>
          <w:szCs w:val="21"/>
        </w:rPr>
      </w:pPr>
      <w:r>
        <w:rPr>
          <w:spacing w:val="-2"/>
          <w:szCs w:val="21"/>
        </w:rPr>
        <w:t xml:space="preserve">    </w:t>
      </w:r>
    </w:p>
    <w:p>
      <w:pPr>
        <w:snapToGrid w:val="0"/>
        <w:rPr>
          <w:spacing w:val="-2"/>
          <w:szCs w:val="21"/>
        </w:rPr>
      </w:pPr>
      <w:r>
        <w:rPr>
          <w:spacing w:val="-2"/>
          <w:szCs w:val="21"/>
        </w:rPr>
        <w:t xml:space="preserve">    目前国内生产的熔化温度特性测试仪配有专用计算机以达到除手工制样外所有的运行、操作和不同温度阶段的显示、记录、保存已全部自动化了（图</w:t>
      </w:r>
      <w:r>
        <w:rPr>
          <w:rFonts w:hint="eastAsia"/>
          <w:spacing w:val="-2"/>
          <w:szCs w:val="21"/>
        </w:rPr>
        <w:t>2</w:t>
      </w:r>
      <w:r>
        <w:rPr>
          <w:spacing w:val="-2"/>
          <w:szCs w:val="21"/>
        </w:rPr>
        <w:t>. 39）。</w:t>
      </w:r>
    </w:p>
    <w:p>
      <w:pPr>
        <w:snapToGrid w:val="0"/>
        <w:rPr>
          <w:spacing w:val="-2"/>
          <w:szCs w:val="21"/>
        </w:rPr>
      </w:pPr>
    </w:p>
    <w:p>
      <w:pPr>
        <w:snapToGrid w:val="0"/>
        <w:rPr>
          <w:szCs w:val="21"/>
        </w:rPr>
      </w:pPr>
      <w:r>
        <w:rPr>
          <w:szCs w:val="21"/>
        </w:rPr>
        <w:t xml:space="preserve">                </w:t>
      </w:r>
      <w:r>
        <w:rPr>
          <w:szCs w:val="21"/>
        </w:rPr>
        <w:drawing>
          <wp:inline distT="0" distB="0" distL="114300" distR="114300">
            <wp:extent cx="3535045" cy="2929890"/>
            <wp:effectExtent l="0" t="0" r="8255" b="3810"/>
            <wp:docPr id="14" name="图片 14" descr="复件 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复件 DSC00010"/>
                    <pic:cNvPicPr>
                      <a:picLocks noChangeAspect="1"/>
                    </pic:cNvPicPr>
                  </pic:nvPicPr>
                  <pic:blipFill>
                    <a:blip r:embed="rId17"/>
                    <a:stretch>
                      <a:fillRect/>
                    </a:stretch>
                  </pic:blipFill>
                  <pic:spPr>
                    <a:xfrm>
                      <a:off x="0" y="0"/>
                      <a:ext cx="3535045" cy="2929890"/>
                    </a:xfrm>
                    <a:prstGeom prst="rect">
                      <a:avLst/>
                    </a:prstGeom>
                    <a:noFill/>
                    <a:ln w="9525">
                      <a:noFill/>
                    </a:ln>
                  </pic:spPr>
                </pic:pic>
              </a:graphicData>
            </a:graphic>
          </wp:inline>
        </w:drawing>
      </w:r>
    </w:p>
    <w:p>
      <w:pPr>
        <w:widowControl w:val="0"/>
        <w:spacing w:line="240" w:lineRule="atLeast"/>
        <w:rPr>
          <w:rFonts w:hint="eastAsia"/>
          <w:b/>
          <w:spacing w:val="-2"/>
          <w:szCs w:val="21"/>
        </w:rPr>
      </w:pPr>
      <w:r>
        <w:rPr>
          <w:szCs w:val="21"/>
        </w:rPr>
        <w:t xml:space="preserve">              </w:t>
      </w:r>
      <w:r>
        <w:rPr>
          <w:rFonts w:hint="eastAsia"/>
          <w:szCs w:val="21"/>
        </w:rPr>
        <w:t xml:space="preserve">          </w:t>
      </w:r>
      <w:r>
        <w:rPr>
          <w:szCs w:val="21"/>
        </w:rPr>
        <w:t xml:space="preserve"> </w:t>
      </w:r>
      <w:r>
        <w:rPr>
          <w:b/>
          <w:szCs w:val="21"/>
        </w:rPr>
        <w:t>图</w:t>
      </w:r>
      <w:r>
        <w:rPr>
          <w:rFonts w:hint="eastAsia"/>
          <w:b/>
          <w:szCs w:val="21"/>
        </w:rPr>
        <w:t>2</w:t>
      </w:r>
      <w:r>
        <w:rPr>
          <w:b/>
          <w:szCs w:val="21"/>
        </w:rPr>
        <w:t>. 39 熔</w:t>
      </w:r>
      <w:r>
        <w:rPr>
          <w:b/>
          <w:spacing w:val="-2"/>
          <w:szCs w:val="21"/>
        </w:rPr>
        <w:t xml:space="preserve">化温度特性测试仪测试记录表 </w:t>
      </w:r>
    </w:p>
    <w:p>
      <w:pPr>
        <w:widowControl w:val="0"/>
        <w:spacing w:line="240" w:lineRule="atLeast"/>
        <w:rPr>
          <w:rFonts w:hint="eastAsia"/>
          <w:b/>
          <w:spacing w:val="-2"/>
          <w:szCs w:val="21"/>
        </w:rPr>
      </w:pPr>
    </w:p>
    <w:p>
      <w:pPr>
        <w:widowControl w:val="0"/>
        <w:spacing w:line="240" w:lineRule="atLeast"/>
        <w:rPr>
          <w:spacing w:val="-2"/>
          <w:szCs w:val="21"/>
        </w:rPr>
      </w:pPr>
      <w:r>
        <w:rPr>
          <w:spacing w:val="-2"/>
          <w:szCs w:val="21"/>
        </w:rPr>
        <w:t xml:space="preserve">     图</w:t>
      </w:r>
      <w:r>
        <w:rPr>
          <w:rFonts w:hint="eastAsia"/>
          <w:spacing w:val="-2"/>
          <w:szCs w:val="21"/>
        </w:rPr>
        <w:t>2</w:t>
      </w:r>
      <w:r>
        <w:rPr>
          <w:spacing w:val="-2"/>
          <w:szCs w:val="21"/>
        </w:rPr>
        <w:t>.39 中左侧的四个图中，左上（601</w:t>
      </w:r>
      <w:r>
        <w:rPr>
          <w:rFonts w:hint="eastAsia" w:ascii="宋体" w:hAnsi="宋体" w:cs="宋体"/>
          <w:spacing w:val="-2"/>
          <w:szCs w:val="21"/>
        </w:rPr>
        <w:t>℃</w:t>
      </w:r>
      <w:r>
        <w:rPr>
          <w:spacing w:val="-2"/>
          <w:szCs w:val="21"/>
        </w:rPr>
        <w:t>）是试样的原始状态，右上（857</w:t>
      </w:r>
      <w:r>
        <w:rPr>
          <w:rFonts w:hint="eastAsia" w:ascii="宋体" w:hAnsi="宋体" w:cs="宋体"/>
          <w:spacing w:val="-2"/>
          <w:szCs w:val="21"/>
        </w:rPr>
        <w:t>℃</w:t>
      </w:r>
      <w:r>
        <w:rPr>
          <w:spacing w:val="-2"/>
          <w:szCs w:val="21"/>
        </w:rPr>
        <w:t>）是试样熔融后高度降低为原始状态的75％时的记录，称</w:t>
      </w:r>
      <w:r>
        <w:rPr>
          <w:rFonts w:hint="eastAsia"/>
          <w:spacing w:val="-2"/>
          <w:szCs w:val="21"/>
        </w:rPr>
        <w:t>“</w:t>
      </w:r>
      <w:r>
        <w:rPr>
          <w:spacing w:val="-2"/>
          <w:szCs w:val="21"/>
        </w:rPr>
        <w:t>熔化温度</w:t>
      </w:r>
      <w:r>
        <w:rPr>
          <w:rFonts w:hint="eastAsia"/>
          <w:spacing w:val="-2"/>
          <w:szCs w:val="21"/>
        </w:rPr>
        <w:t>”</w:t>
      </w:r>
      <w:r>
        <w:rPr>
          <w:spacing w:val="-2"/>
          <w:szCs w:val="21"/>
        </w:rPr>
        <w:t>；左下是（909</w:t>
      </w:r>
      <w:r>
        <w:rPr>
          <w:rFonts w:hint="eastAsia" w:ascii="宋体" w:hAnsi="宋体" w:cs="宋体"/>
          <w:spacing w:val="-2"/>
          <w:szCs w:val="21"/>
        </w:rPr>
        <w:t>℃</w:t>
      </w:r>
      <w:r>
        <w:rPr>
          <w:spacing w:val="-2"/>
          <w:szCs w:val="21"/>
        </w:rPr>
        <w:t>）试样熔融后高度降低为原始状态的50％时的记录，称</w:t>
      </w:r>
      <w:r>
        <w:rPr>
          <w:rFonts w:hint="eastAsia"/>
          <w:spacing w:val="-2"/>
          <w:szCs w:val="21"/>
        </w:rPr>
        <w:t>“</w:t>
      </w:r>
      <w:r>
        <w:rPr>
          <w:spacing w:val="-2"/>
          <w:szCs w:val="21"/>
        </w:rPr>
        <w:t>半球温度</w:t>
      </w:r>
      <w:r>
        <w:rPr>
          <w:rFonts w:hint="eastAsia"/>
          <w:spacing w:val="-2"/>
          <w:szCs w:val="21"/>
        </w:rPr>
        <w:t>”</w:t>
      </w:r>
      <w:r>
        <w:rPr>
          <w:spacing w:val="-2"/>
          <w:szCs w:val="21"/>
        </w:rPr>
        <w:t>；右下（930</w:t>
      </w:r>
      <w:r>
        <w:rPr>
          <w:rFonts w:hint="eastAsia" w:ascii="宋体" w:hAnsi="宋体" w:cs="宋体"/>
          <w:spacing w:val="-2"/>
          <w:szCs w:val="21"/>
        </w:rPr>
        <w:t>℃</w:t>
      </w:r>
      <w:r>
        <w:rPr>
          <w:spacing w:val="-2"/>
          <w:szCs w:val="21"/>
        </w:rPr>
        <w:t>）是试样熔融后高度降低为原始状态的40％时的记录。图</w:t>
      </w:r>
      <w:r>
        <w:rPr>
          <w:rFonts w:hint="eastAsia"/>
          <w:spacing w:val="-2"/>
          <w:szCs w:val="21"/>
        </w:rPr>
        <w:t>2</w:t>
      </w:r>
      <w:r>
        <w:rPr>
          <w:spacing w:val="-2"/>
          <w:szCs w:val="21"/>
        </w:rPr>
        <w:t>.39 中右侧的单个图中（764</w:t>
      </w:r>
      <w:r>
        <w:rPr>
          <w:rFonts w:hint="eastAsia" w:ascii="宋体" w:hAnsi="宋体" w:cs="宋体"/>
          <w:spacing w:val="-2"/>
          <w:szCs w:val="21"/>
        </w:rPr>
        <w:t>℃</w:t>
      </w:r>
      <w:r>
        <w:rPr>
          <w:spacing w:val="-2"/>
          <w:szCs w:val="21"/>
        </w:rPr>
        <w:t>）是试样达到圆角温度时的状态，称</w:t>
      </w:r>
      <w:r>
        <w:rPr>
          <w:rFonts w:hint="eastAsia"/>
          <w:spacing w:val="-2"/>
          <w:szCs w:val="21"/>
        </w:rPr>
        <w:t>“</w:t>
      </w:r>
      <w:r>
        <w:rPr>
          <w:spacing w:val="-2"/>
          <w:szCs w:val="21"/>
        </w:rPr>
        <w:t>圆角温度</w:t>
      </w:r>
      <w:r>
        <w:rPr>
          <w:rFonts w:hint="eastAsia"/>
          <w:spacing w:val="-2"/>
          <w:szCs w:val="21"/>
        </w:rPr>
        <w:t>”</w:t>
      </w:r>
      <w:r>
        <w:rPr>
          <w:spacing w:val="-2"/>
          <w:szCs w:val="21"/>
        </w:rPr>
        <w:t>。</w:t>
      </w:r>
    </w:p>
    <w:p>
      <w:pPr>
        <w:widowControl w:val="0"/>
        <w:spacing w:line="240" w:lineRule="atLeast"/>
        <w:rPr>
          <w:spacing w:val="-2"/>
          <w:szCs w:val="21"/>
        </w:rPr>
      </w:pPr>
      <w:r>
        <w:rPr>
          <w:spacing w:val="-2"/>
          <w:szCs w:val="21"/>
        </w:rPr>
        <w:t xml:space="preserve">    试样在加热过程中其90°的边角熔融后逐渐变成圆角，与三角锥的60°棱角达到规定温度时的圆角接近，所以把</w:t>
      </w:r>
      <w:r>
        <w:rPr>
          <w:szCs w:val="21"/>
        </w:rPr>
        <w:t>熔</w:t>
      </w:r>
      <w:r>
        <w:rPr>
          <w:spacing w:val="-2"/>
          <w:szCs w:val="21"/>
        </w:rPr>
        <w:t>化温度特性测试仪中试样的</w:t>
      </w:r>
      <w:r>
        <w:rPr>
          <w:rFonts w:hint="eastAsia"/>
          <w:spacing w:val="-2"/>
          <w:szCs w:val="21"/>
        </w:rPr>
        <w:t>“</w:t>
      </w:r>
      <w:r>
        <w:rPr>
          <w:spacing w:val="-2"/>
          <w:szCs w:val="21"/>
        </w:rPr>
        <w:t>圆角温度</w:t>
      </w:r>
      <w:r>
        <w:rPr>
          <w:rFonts w:hint="eastAsia"/>
          <w:spacing w:val="-2"/>
          <w:szCs w:val="21"/>
        </w:rPr>
        <w:t>”</w:t>
      </w:r>
      <w:r>
        <w:rPr>
          <w:spacing w:val="-2"/>
          <w:szCs w:val="21"/>
        </w:rPr>
        <w:t>作为试样的耐火度值是比较恰当的。但是不同的操作人员对圆角温度观察的认同并不一致，所以同一试样的实验，不同人员读出的数据可能有差别，这在一定程度上的影响了</w:t>
      </w:r>
      <w:r>
        <w:rPr>
          <w:szCs w:val="21"/>
        </w:rPr>
        <w:t>熔</w:t>
      </w:r>
      <w:r>
        <w:rPr>
          <w:spacing w:val="-2"/>
          <w:szCs w:val="21"/>
        </w:rPr>
        <w:t>化温度特性测试仪在测定耐火度这一项目上的准确性。也有的实验者</w:t>
      </w:r>
      <w:r>
        <w:rPr>
          <w:rFonts w:hint="eastAsia"/>
          <w:spacing w:val="-2"/>
          <w:szCs w:val="21"/>
        </w:rPr>
        <w:t>“</w:t>
      </w:r>
      <w:r>
        <w:rPr>
          <w:spacing w:val="-2"/>
          <w:szCs w:val="21"/>
        </w:rPr>
        <w:t>取块高度熔化1/2时的温度为结合剂的耐火度</w:t>
      </w:r>
      <w:r>
        <w:rPr>
          <w:rFonts w:hint="eastAsia"/>
          <w:spacing w:val="-2"/>
          <w:szCs w:val="21"/>
        </w:rPr>
        <w:t>”</w:t>
      </w:r>
      <w:r>
        <w:rPr>
          <w:spacing w:val="-2"/>
          <w:szCs w:val="21"/>
        </w:rPr>
        <w:t>，实际这一温度可能比真实的公称耐火度要高50~100</w:t>
      </w:r>
      <w:r>
        <w:rPr>
          <w:rFonts w:hint="eastAsia" w:ascii="宋体" w:hAnsi="宋体" w:cs="宋体"/>
          <w:spacing w:val="-2"/>
          <w:szCs w:val="21"/>
        </w:rPr>
        <w:t>℃</w:t>
      </w:r>
      <w:r>
        <w:rPr>
          <w:spacing w:val="-2"/>
          <w:szCs w:val="21"/>
        </w:rPr>
        <w:t>。</w:t>
      </w:r>
    </w:p>
    <w:p>
      <w:pPr>
        <w:widowControl w:val="0"/>
        <w:spacing w:line="240" w:lineRule="atLeast"/>
        <w:rPr>
          <w:szCs w:val="21"/>
        </w:rPr>
      </w:pPr>
      <w:r>
        <w:rPr>
          <w:spacing w:val="-2"/>
          <w:szCs w:val="21"/>
        </w:rPr>
        <w:t xml:space="preserve">    （3） </w:t>
      </w:r>
      <w:r>
        <w:rPr>
          <w:szCs w:val="21"/>
        </w:rPr>
        <w:t>低熔陶瓷结合剂的流动性</w:t>
      </w:r>
    </w:p>
    <w:p>
      <w:pPr>
        <w:rPr>
          <w:szCs w:val="21"/>
          <w:vertAlign w:val="subscript"/>
        </w:rPr>
      </w:pPr>
      <w:r>
        <w:rPr>
          <w:szCs w:val="21"/>
        </w:rPr>
        <w:t xml:space="preserve">    陶瓷结合剂的耐火性能的另一个参数是流动性，流动性是指结合剂在高温作用下出现液相以后其流动的难易程度，流动性与粘度互为倒数，因为粘度越大越不容易流动，反之亦然。流动性和耐火度都是陶瓷结合剂的耐火性能的参数，但两者并没有直接的换算关系，因为耐火度是指结合剂在规定状态下的温度，而流动性是指在烧成温度或规定温度下的状态。流动性大的结合剂耐火度低，流动性小的结合剂耐火度高。</w:t>
      </w:r>
    </w:p>
    <w:p>
      <w:pPr>
        <w:rPr>
          <w:szCs w:val="21"/>
        </w:rPr>
      </w:pPr>
      <w:r>
        <w:rPr>
          <w:szCs w:val="21"/>
        </w:rPr>
        <w:t xml:space="preserve">    测试流动性的试样是取待测结合剂加水成半乾料状态，称取5g ,在模具中压成Φ15×15 的圆柱体，阴乾后备用。测试时将试样立放在托版上置于高温炉中按实验需要的温度测试，其后期的升温速度控制在2</w:t>
      </w:r>
      <w:r>
        <w:rPr>
          <w:rFonts w:hint="eastAsia" w:ascii="宋体" w:hAnsi="宋体" w:cs="宋体"/>
          <w:szCs w:val="21"/>
        </w:rPr>
        <w:t>～</w:t>
      </w:r>
      <w:r>
        <w:rPr>
          <w:szCs w:val="21"/>
        </w:rPr>
        <w:t>3</w:t>
      </w:r>
      <w:r>
        <w:rPr>
          <w:rFonts w:hint="eastAsia" w:ascii="宋体" w:hAnsi="宋体" w:cs="宋体"/>
          <w:szCs w:val="21"/>
        </w:rPr>
        <w:t>℃</w:t>
      </w:r>
      <w:r>
        <w:rPr>
          <w:szCs w:val="21"/>
        </w:rPr>
        <w:t>/min 。式样焙烧后测量其直径，取6次的平均值— D  （图</w:t>
      </w:r>
      <w:r>
        <w:rPr>
          <w:rFonts w:hint="eastAsia"/>
          <w:szCs w:val="21"/>
        </w:rPr>
        <w:t>2</w:t>
      </w:r>
      <w:r>
        <w:rPr>
          <w:szCs w:val="21"/>
        </w:rPr>
        <w:t>. 40）,</w:t>
      </w:r>
    </w:p>
    <w:p>
      <w:pPr>
        <w:ind w:firstLine="420" w:firstLineChars="200"/>
        <w:rPr>
          <w:szCs w:val="21"/>
        </w:rPr>
      </w:pPr>
    </w:p>
    <w:p>
      <w:pPr>
        <w:rPr>
          <w:szCs w:val="21"/>
        </w:rPr>
      </w:pPr>
      <w:r>
        <w:rPr>
          <w:szCs w:val="21"/>
        </w:rPr>
        <w:t xml:space="preserve">         </w:t>
      </w:r>
      <w:r>
        <w:rPr>
          <w:szCs w:val="21"/>
        </w:rPr>
        <w:drawing>
          <wp:inline distT="0" distB="0" distL="114300" distR="114300">
            <wp:extent cx="3643630" cy="969645"/>
            <wp:effectExtent l="0" t="0" r="13970" b="1905"/>
            <wp:docPr id="13" name="图片 15" descr="DSC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DSC00318"/>
                    <pic:cNvPicPr>
                      <a:picLocks noChangeAspect="1"/>
                    </pic:cNvPicPr>
                  </pic:nvPicPr>
                  <pic:blipFill>
                    <a:blip r:embed="rId18"/>
                    <a:stretch>
                      <a:fillRect/>
                    </a:stretch>
                  </pic:blipFill>
                  <pic:spPr>
                    <a:xfrm>
                      <a:off x="0" y="0"/>
                      <a:ext cx="3643630" cy="969645"/>
                    </a:xfrm>
                    <a:prstGeom prst="rect">
                      <a:avLst/>
                    </a:prstGeom>
                    <a:noFill/>
                    <a:ln w="9525">
                      <a:noFill/>
                    </a:ln>
                  </pic:spPr>
                </pic:pic>
              </a:graphicData>
            </a:graphic>
          </wp:inline>
        </w:drawing>
      </w:r>
      <w:r>
        <w:rPr>
          <w:szCs w:val="21"/>
        </w:rPr>
        <w:t xml:space="preserve">                       </w:t>
      </w:r>
    </w:p>
    <w:p>
      <w:pPr>
        <w:rPr>
          <w:rFonts w:hint="eastAsia"/>
          <w:b/>
          <w:szCs w:val="21"/>
        </w:rPr>
      </w:pPr>
      <w:r>
        <w:rPr>
          <w:szCs w:val="21"/>
        </w:rPr>
        <w:t xml:space="preserve">                 </w:t>
      </w:r>
      <w:r>
        <w:rPr>
          <w:rFonts w:hint="eastAsia"/>
          <w:szCs w:val="21"/>
        </w:rPr>
        <w:t xml:space="preserve">   </w:t>
      </w:r>
      <w:r>
        <w:rPr>
          <w:szCs w:val="21"/>
        </w:rPr>
        <w:t xml:space="preserve"> </w:t>
      </w:r>
      <w:r>
        <w:rPr>
          <w:b/>
          <w:szCs w:val="21"/>
        </w:rPr>
        <w:t xml:space="preserve"> 图 </w:t>
      </w:r>
      <w:r>
        <w:rPr>
          <w:rFonts w:hint="eastAsia"/>
          <w:b/>
          <w:szCs w:val="21"/>
        </w:rPr>
        <w:t>2</w:t>
      </w:r>
      <w:r>
        <w:rPr>
          <w:b/>
          <w:szCs w:val="21"/>
        </w:rPr>
        <w:t>. 40  结合剂的流动性</w:t>
      </w:r>
    </w:p>
    <w:p>
      <w:pPr>
        <w:rPr>
          <w:rFonts w:hint="eastAsia"/>
          <w:b/>
          <w:szCs w:val="21"/>
        </w:rPr>
      </w:pPr>
    </w:p>
    <w:p>
      <w:pPr>
        <w:rPr>
          <w:szCs w:val="21"/>
        </w:rPr>
      </w:pPr>
      <w:r>
        <w:rPr>
          <w:szCs w:val="21"/>
        </w:rPr>
        <w:t xml:space="preserve">    流动性的数值按式</w:t>
      </w:r>
      <w:r>
        <w:rPr>
          <w:rFonts w:hint="eastAsia"/>
          <w:szCs w:val="21"/>
        </w:rPr>
        <w:t>2</w:t>
      </w:r>
      <w:r>
        <w:rPr>
          <w:szCs w:val="21"/>
        </w:rPr>
        <w:t>. 12计算：</w:t>
      </w:r>
    </w:p>
    <w:p>
      <w:pPr>
        <w:ind w:firstLine="420" w:firstLineChars="200"/>
        <w:rPr>
          <w:szCs w:val="21"/>
        </w:rPr>
      </w:pPr>
      <w:r>
        <w:rPr>
          <w:szCs w:val="21"/>
        </w:rPr>
        <w:t xml:space="preserve">    </w:t>
      </w:r>
      <w:r>
        <w:rPr>
          <w:rFonts w:hint="eastAsia"/>
          <w:szCs w:val="21"/>
        </w:rPr>
        <w:t xml:space="preserve">    </w:t>
      </w:r>
      <w:r>
        <w:rPr>
          <w:szCs w:val="21"/>
        </w:rPr>
        <w:t xml:space="preserve"> Ψ= 6.6 ×D %                         （</w:t>
      </w:r>
      <w:r>
        <w:rPr>
          <w:rFonts w:hint="eastAsia"/>
          <w:szCs w:val="21"/>
        </w:rPr>
        <w:t>2</w:t>
      </w:r>
      <w:r>
        <w:rPr>
          <w:szCs w:val="21"/>
        </w:rPr>
        <w:t>. 12）</w:t>
      </w:r>
    </w:p>
    <w:p>
      <w:pPr>
        <w:ind w:firstLine="420" w:firstLineChars="200"/>
        <w:rPr>
          <w:szCs w:val="21"/>
        </w:rPr>
      </w:pPr>
      <w:r>
        <w:rPr>
          <w:szCs w:val="21"/>
        </w:rPr>
        <w:t xml:space="preserve">         Ψ— 结合剂的流动性</w:t>
      </w:r>
    </w:p>
    <w:p>
      <w:pPr>
        <w:ind w:firstLine="420" w:firstLineChars="200"/>
        <w:rPr>
          <w:szCs w:val="21"/>
        </w:rPr>
      </w:pPr>
      <w:r>
        <w:rPr>
          <w:szCs w:val="21"/>
        </w:rPr>
        <w:t xml:space="preserve">         D — 烧后试样的平均直径</w:t>
      </w:r>
    </w:p>
    <w:p>
      <w:pPr>
        <w:ind w:firstLine="420" w:firstLineChars="200"/>
        <w:rPr>
          <w:szCs w:val="21"/>
        </w:rPr>
      </w:pPr>
      <w:r>
        <w:rPr>
          <w:szCs w:val="21"/>
        </w:rPr>
        <w:t>结合剂的流动性一般取 90</w:t>
      </w:r>
      <w:r>
        <w:rPr>
          <w:rFonts w:hint="eastAsia" w:ascii="宋体" w:hAnsi="宋体" w:cs="宋体"/>
          <w:szCs w:val="21"/>
        </w:rPr>
        <w:t>～</w:t>
      </w:r>
      <w:r>
        <w:rPr>
          <w:szCs w:val="21"/>
        </w:rPr>
        <w:t>150 % 较适合，有特殊要求的结合剂的流动性可能数值更大。</w:t>
      </w:r>
    </w:p>
    <w:p>
      <w:pPr>
        <w:ind w:firstLine="420" w:firstLineChars="200"/>
        <w:rPr>
          <w:szCs w:val="21"/>
        </w:rPr>
      </w:pPr>
      <w:r>
        <w:rPr>
          <w:szCs w:val="21"/>
        </w:rPr>
        <w:t>陶瓷结合剂的耐火度和流动性要适中，</w:t>
      </w:r>
      <w:r>
        <w:rPr>
          <w:rFonts w:hint="eastAsia"/>
          <w:szCs w:val="21"/>
          <w:lang w:eastAsia="zh-CN"/>
        </w:rPr>
        <w:t>砂轮</w:t>
      </w:r>
      <w:r>
        <w:rPr>
          <w:szCs w:val="21"/>
        </w:rPr>
        <w:t>在烧成过程中随烧成温度的升高粘度降低，液态量增加，流动性加大，由于表面张力的作用使结合剂能均匀的分布在磨粒之间，冷却后将磨粒固结在一起，能保证</w:t>
      </w:r>
      <w:r>
        <w:rPr>
          <w:rFonts w:hint="eastAsia"/>
          <w:szCs w:val="21"/>
          <w:lang w:eastAsia="zh-CN"/>
        </w:rPr>
        <w:t>砂轮</w:t>
      </w:r>
      <w:r>
        <w:rPr>
          <w:szCs w:val="21"/>
        </w:rPr>
        <w:t>的强度和硬度。结合剂耐火度越低，流动性越大，这种作用越明显；但是耐火度过低，流动性太大，容易使结合剂</w:t>
      </w:r>
      <w:r>
        <w:rPr>
          <w:rFonts w:hint="eastAsia"/>
          <w:szCs w:val="21"/>
        </w:rPr>
        <w:t>“</w:t>
      </w:r>
      <w:r>
        <w:rPr>
          <w:szCs w:val="21"/>
        </w:rPr>
        <w:t>流散</w:t>
      </w:r>
      <w:r>
        <w:rPr>
          <w:rFonts w:hint="eastAsia"/>
          <w:szCs w:val="21"/>
        </w:rPr>
        <w:t>”</w:t>
      </w:r>
      <w:r>
        <w:rPr>
          <w:szCs w:val="21"/>
        </w:rPr>
        <w:t>，使</w:t>
      </w:r>
      <w:r>
        <w:rPr>
          <w:rFonts w:hint="eastAsia"/>
          <w:szCs w:val="21"/>
          <w:lang w:eastAsia="zh-CN"/>
        </w:rPr>
        <w:t>砂轮</w:t>
      </w:r>
      <w:r>
        <w:rPr>
          <w:szCs w:val="21"/>
        </w:rPr>
        <w:t>产生变形、裂纹，出现废品。结合剂耐火度过高，流动性太小，结合剂不能在磨粒之间重新融熔分布，就会降低</w:t>
      </w:r>
      <w:r>
        <w:rPr>
          <w:rFonts w:hint="eastAsia"/>
          <w:szCs w:val="21"/>
          <w:lang w:eastAsia="zh-CN"/>
        </w:rPr>
        <w:t>砂轮</w:t>
      </w:r>
      <w:r>
        <w:rPr>
          <w:szCs w:val="21"/>
        </w:rPr>
        <w:t>强度和硬度。所以测试陶瓷结合剂的耐火度和流动性是对结合剂的性能的最基本的了解，陶瓷结合剂</w:t>
      </w:r>
      <w:r>
        <w:rPr>
          <w:rFonts w:hint="eastAsia"/>
          <w:szCs w:val="21"/>
          <w:lang w:eastAsia="zh-CN"/>
        </w:rPr>
        <w:t>砂轮</w:t>
      </w:r>
      <w:r>
        <w:rPr>
          <w:szCs w:val="21"/>
        </w:rPr>
        <w:t>的生产中应予视。</w:t>
      </w:r>
    </w:p>
    <w:p>
      <w:pPr>
        <w:rPr>
          <w:szCs w:val="21"/>
        </w:rPr>
      </w:pPr>
      <w:r>
        <w:rPr>
          <w:szCs w:val="21"/>
        </w:rPr>
        <w:t xml:space="preserve">    （4） 低熔陶瓷结合剂的强度</w:t>
      </w:r>
    </w:p>
    <w:p>
      <w:pPr>
        <w:ind w:firstLine="420" w:firstLineChars="200"/>
        <w:rPr>
          <w:szCs w:val="21"/>
        </w:rPr>
      </w:pPr>
      <w:r>
        <w:rPr>
          <w:szCs w:val="21"/>
        </w:rPr>
        <w:t>陶瓷结合剂的强度主要有抗拉强度、抗折强度和抗冲击强度，抗拉强度是最主要的结合剂性能，但因其试样制作比较麻烦一般不做，而抗冲击强度表现的意义不大，所以通常做抗折强度。</w:t>
      </w:r>
    </w:p>
    <w:p>
      <w:pPr>
        <w:ind w:firstLine="420" w:firstLineChars="200"/>
        <w:rPr>
          <w:szCs w:val="21"/>
        </w:rPr>
      </w:pPr>
      <w:r>
        <w:rPr>
          <w:szCs w:val="21"/>
        </w:rPr>
        <w:t>抗折强度采取简支樑方式进行测定，是式样受弯曲力作用到破坏时的最大应力，抗折强度的式样通常做成70×10×10mm的试样，在试验机上以跨距50mm并以2+0.5N/S的速度施压，直到式样断裂，读取压力P，按式（</w:t>
      </w:r>
      <w:r>
        <w:rPr>
          <w:rFonts w:hint="eastAsia"/>
          <w:szCs w:val="21"/>
        </w:rPr>
        <w:t>2</w:t>
      </w:r>
      <w:r>
        <w:rPr>
          <w:szCs w:val="21"/>
        </w:rPr>
        <w:t>. 13）计算</w:t>
      </w:r>
    </w:p>
    <w:p>
      <w:pPr>
        <w:ind w:firstLine="420" w:firstLineChars="200"/>
        <w:rPr>
          <w:szCs w:val="21"/>
        </w:rPr>
      </w:pPr>
      <w:r>
        <w:rPr>
          <w:szCs w:val="21"/>
        </w:rPr>
        <w:t>R</w:t>
      </w:r>
      <w:r>
        <w:rPr>
          <w:szCs w:val="21"/>
          <w:vertAlign w:val="subscript"/>
        </w:rPr>
        <w:t>t</w:t>
      </w:r>
      <w:r>
        <w:rPr>
          <w:szCs w:val="21"/>
        </w:rPr>
        <w:t>=3PL/2bh</w:t>
      </w:r>
      <w:r>
        <w:rPr>
          <w:szCs w:val="21"/>
          <w:vertAlign w:val="superscript"/>
        </w:rPr>
        <w:t>2</w:t>
      </w:r>
      <w:r>
        <w:rPr>
          <w:szCs w:val="21"/>
        </w:rPr>
        <w:t xml:space="preserve">                                     (</w:t>
      </w:r>
      <w:r>
        <w:rPr>
          <w:rFonts w:hint="eastAsia"/>
          <w:szCs w:val="21"/>
        </w:rPr>
        <w:t>2</w:t>
      </w:r>
      <w:r>
        <w:rPr>
          <w:szCs w:val="21"/>
        </w:rPr>
        <w:t>. 13)</w:t>
      </w:r>
    </w:p>
    <w:p>
      <w:pPr>
        <w:ind w:firstLine="420" w:firstLineChars="200"/>
        <w:rPr>
          <w:szCs w:val="21"/>
        </w:rPr>
      </w:pPr>
      <w:r>
        <w:rPr>
          <w:szCs w:val="21"/>
        </w:rPr>
        <w:t>R</w:t>
      </w:r>
      <w:r>
        <w:rPr>
          <w:szCs w:val="21"/>
          <w:vertAlign w:val="subscript"/>
        </w:rPr>
        <w:t>t</w:t>
      </w:r>
      <w:r>
        <w:rPr>
          <w:szCs w:val="21"/>
        </w:rPr>
        <w:t>—抗折强度                MPa</w:t>
      </w:r>
    </w:p>
    <w:p>
      <w:pPr>
        <w:ind w:firstLine="420" w:firstLineChars="200"/>
        <w:rPr>
          <w:szCs w:val="21"/>
          <w:vertAlign w:val="superscript"/>
        </w:rPr>
      </w:pPr>
      <w:r>
        <w:rPr>
          <w:szCs w:val="21"/>
        </w:rPr>
        <w:t>P—负荷                     N</w:t>
      </w:r>
    </w:p>
    <w:p>
      <w:pPr>
        <w:ind w:firstLine="420" w:firstLineChars="200"/>
        <w:rPr>
          <w:szCs w:val="21"/>
          <w:vertAlign w:val="superscript"/>
        </w:rPr>
      </w:pPr>
      <w:r>
        <w:rPr>
          <w:szCs w:val="21"/>
        </w:rPr>
        <w:t>L—跨距                     mm</w:t>
      </w:r>
      <w:r>
        <w:rPr>
          <w:szCs w:val="21"/>
          <w:vertAlign w:val="superscript"/>
        </w:rPr>
        <w:t xml:space="preserve"> </w:t>
      </w:r>
    </w:p>
    <w:p>
      <w:pPr>
        <w:ind w:firstLine="420" w:firstLineChars="200"/>
        <w:rPr>
          <w:szCs w:val="21"/>
          <w:vertAlign w:val="superscript"/>
        </w:rPr>
      </w:pPr>
      <w:r>
        <w:rPr>
          <w:szCs w:val="21"/>
        </w:rPr>
        <w:t>b—式样宽度</w:t>
      </w:r>
      <w:r>
        <w:rPr>
          <w:szCs w:val="21"/>
          <w:vertAlign w:val="superscript"/>
        </w:rPr>
        <w:t xml:space="preserve">                          </w:t>
      </w:r>
      <w:r>
        <w:rPr>
          <w:szCs w:val="21"/>
        </w:rPr>
        <w:t>mm</w:t>
      </w:r>
    </w:p>
    <w:p>
      <w:pPr>
        <w:ind w:firstLine="420" w:firstLineChars="200"/>
        <w:rPr>
          <w:szCs w:val="21"/>
        </w:rPr>
      </w:pPr>
      <w:r>
        <w:rPr>
          <w:szCs w:val="21"/>
        </w:rPr>
        <w:t>h—式样厚度</w:t>
      </w:r>
      <w:r>
        <w:rPr>
          <w:szCs w:val="21"/>
          <w:vertAlign w:val="superscript"/>
        </w:rPr>
        <w:t xml:space="preserve">                          </w:t>
      </w:r>
      <w:r>
        <w:rPr>
          <w:szCs w:val="21"/>
        </w:rPr>
        <w:t>mm</w:t>
      </w:r>
    </w:p>
    <w:p>
      <w:pPr>
        <w:ind w:firstLine="420" w:firstLineChars="200"/>
        <w:rPr>
          <w:szCs w:val="21"/>
        </w:rPr>
      </w:pPr>
      <w:r>
        <w:rPr>
          <w:szCs w:val="21"/>
        </w:rPr>
        <w:t>抗折强度与抗拉强度没有准确的直接关系，作为参考值可按张志飞等的实验结果，抗拉强度相当于抗折强度的1/3~1/4左右。混有磨料的试件而非单纯结合剂时，其抗折强度大于50 MPa较好。</w:t>
      </w:r>
    </w:p>
    <w:p>
      <w:pPr>
        <w:rPr>
          <w:szCs w:val="21"/>
        </w:rPr>
      </w:pPr>
      <w:r>
        <w:rPr>
          <w:szCs w:val="21"/>
        </w:rPr>
        <w:t xml:space="preserve">    （5） 低熔陶瓷结合剂的热胀系数</w:t>
      </w:r>
    </w:p>
    <w:p>
      <w:pPr>
        <w:ind w:firstLine="420" w:firstLineChars="200"/>
        <w:rPr>
          <w:szCs w:val="21"/>
        </w:rPr>
      </w:pPr>
      <w:r>
        <w:rPr>
          <w:szCs w:val="21"/>
        </w:rPr>
        <w:t>低熔陶瓷结合剂的热胀系数在专用的仪器上测定，以石英玻璃杆做支撑，可测定20~500</w:t>
      </w:r>
      <w:r>
        <w:rPr>
          <w:rFonts w:hint="eastAsia" w:ascii="宋体" w:hAnsi="宋体" w:cs="宋体"/>
          <w:szCs w:val="21"/>
        </w:rPr>
        <w:t>℃</w:t>
      </w:r>
      <w:r>
        <w:rPr>
          <w:szCs w:val="21"/>
        </w:rPr>
        <w:t>之间的式样未软化的热胀系数，其结果以式</w:t>
      </w:r>
      <w:r>
        <w:rPr>
          <w:rFonts w:hint="eastAsia"/>
          <w:szCs w:val="21"/>
        </w:rPr>
        <w:t>2</w:t>
      </w:r>
      <w:r>
        <w:rPr>
          <w:szCs w:val="21"/>
        </w:rPr>
        <w:t>. 14计算</w:t>
      </w:r>
    </w:p>
    <w:p>
      <w:pPr>
        <w:ind w:firstLine="420" w:firstLineChars="200"/>
        <w:rPr>
          <w:szCs w:val="21"/>
        </w:rPr>
      </w:pPr>
      <w:r>
        <w:rPr>
          <w:szCs w:val="21"/>
        </w:rPr>
        <w:t>α=(ΔL/nΔTL</w:t>
      </w:r>
      <w:r>
        <w:rPr>
          <w:szCs w:val="21"/>
          <w:vertAlign w:val="subscript"/>
        </w:rPr>
        <w:t>0</w:t>
      </w:r>
      <w:r>
        <w:rPr>
          <w:szCs w:val="21"/>
        </w:rPr>
        <w:t>)+α</w:t>
      </w:r>
      <w:r>
        <w:rPr>
          <w:szCs w:val="21"/>
          <w:vertAlign w:val="subscript"/>
        </w:rPr>
        <w:t xml:space="preserve">石英                    </w:t>
      </w:r>
      <w:r>
        <w:rPr>
          <w:szCs w:val="21"/>
        </w:rPr>
        <w:t>（</w:t>
      </w:r>
      <w:r>
        <w:rPr>
          <w:rFonts w:hint="eastAsia"/>
          <w:szCs w:val="21"/>
        </w:rPr>
        <w:t>2</w:t>
      </w:r>
      <w:r>
        <w:rPr>
          <w:szCs w:val="21"/>
        </w:rPr>
        <w:t>. 14）</w:t>
      </w:r>
    </w:p>
    <w:p>
      <w:pPr>
        <w:ind w:firstLine="420" w:firstLineChars="200"/>
        <w:rPr>
          <w:szCs w:val="21"/>
        </w:rPr>
      </w:pPr>
      <w:r>
        <w:rPr>
          <w:szCs w:val="21"/>
        </w:rPr>
        <w:t>α—式样热胀系数                 1/</w:t>
      </w:r>
      <w:r>
        <w:rPr>
          <w:rFonts w:hint="eastAsia" w:ascii="宋体" w:hAnsi="宋体" w:cs="宋体"/>
          <w:szCs w:val="21"/>
        </w:rPr>
        <w:t>℃</w:t>
      </w:r>
    </w:p>
    <w:p>
      <w:pPr>
        <w:ind w:firstLine="420" w:firstLineChars="200"/>
        <w:rPr>
          <w:szCs w:val="21"/>
        </w:rPr>
      </w:pPr>
      <w:r>
        <w:rPr>
          <w:szCs w:val="21"/>
        </w:rPr>
        <w:t>ΔL—式样伸长量                  mm</w:t>
      </w:r>
    </w:p>
    <w:p>
      <w:pPr>
        <w:rPr>
          <w:szCs w:val="21"/>
        </w:rPr>
      </w:pPr>
      <w:r>
        <w:rPr>
          <w:szCs w:val="21"/>
        </w:rPr>
        <w:t xml:space="preserve">    n—仪器放大倍数</w:t>
      </w:r>
    </w:p>
    <w:p>
      <w:pPr>
        <w:rPr>
          <w:szCs w:val="21"/>
        </w:rPr>
      </w:pPr>
      <w:r>
        <w:rPr>
          <w:szCs w:val="21"/>
        </w:rPr>
        <w:t xml:space="preserve">    ΔT—温升                        </w:t>
      </w:r>
      <w:r>
        <w:rPr>
          <w:rFonts w:hint="eastAsia" w:ascii="宋体" w:hAnsi="宋体" w:cs="宋体"/>
          <w:szCs w:val="21"/>
        </w:rPr>
        <w:t>℃</w:t>
      </w:r>
      <w:r>
        <w:rPr>
          <w:szCs w:val="21"/>
        </w:rPr>
        <w:t xml:space="preserve">  </w:t>
      </w:r>
    </w:p>
    <w:p>
      <w:pPr>
        <w:rPr>
          <w:szCs w:val="21"/>
        </w:rPr>
      </w:pPr>
      <w:r>
        <w:rPr>
          <w:szCs w:val="21"/>
        </w:rPr>
        <w:t xml:space="preserve">    L</w:t>
      </w:r>
      <w:r>
        <w:rPr>
          <w:szCs w:val="21"/>
          <w:vertAlign w:val="subscript"/>
        </w:rPr>
        <w:t>0</w:t>
      </w:r>
      <w:r>
        <w:rPr>
          <w:szCs w:val="21"/>
        </w:rPr>
        <w:t>—式样初始长度                 mm</w:t>
      </w:r>
    </w:p>
    <w:p>
      <w:pPr>
        <w:ind w:firstLine="420" w:firstLineChars="200"/>
        <w:rPr>
          <w:szCs w:val="21"/>
        </w:rPr>
      </w:pPr>
      <w:r>
        <w:rPr>
          <w:szCs w:val="21"/>
        </w:rPr>
        <w:t>α</w:t>
      </w:r>
      <w:r>
        <w:rPr>
          <w:szCs w:val="21"/>
          <w:vertAlign w:val="subscript"/>
        </w:rPr>
        <w:t>石英</w:t>
      </w:r>
      <w:r>
        <w:rPr>
          <w:szCs w:val="21"/>
        </w:rPr>
        <w:t xml:space="preserve">—石英的热胀系数              </w:t>
      </w:r>
    </w:p>
    <w:p>
      <w:pPr>
        <w:ind w:firstLine="420" w:firstLineChars="200"/>
        <w:rPr>
          <w:szCs w:val="21"/>
        </w:rPr>
      </w:pPr>
      <w:r>
        <w:rPr>
          <w:szCs w:val="21"/>
        </w:rPr>
        <w:t>α</w:t>
      </w:r>
      <w:r>
        <w:rPr>
          <w:szCs w:val="21"/>
          <w:vertAlign w:val="subscript"/>
        </w:rPr>
        <w:t>石英</w:t>
      </w:r>
      <w:r>
        <w:rPr>
          <w:szCs w:val="21"/>
        </w:rPr>
        <w:t>可取为：α</w:t>
      </w:r>
      <w:r>
        <w:rPr>
          <w:szCs w:val="21"/>
          <w:vertAlign w:val="subscript"/>
        </w:rPr>
        <w:t>石英</w:t>
      </w:r>
      <w:r>
        <w:rPr>
          <w:szCs w:val="21"/>
        </w:rPr>
        <w:t>=0.55×10</w:t>
      </w:r>
      <w:r>
        <w:rPr>
          <w:szCs w:val="21"/>
          <w:vertAlign w:val="superscript"/>
        </w:rPr>
        <w:t>-6</w:t>
      </w:r>
      <w:r>
        <w:rPr>
          <w:szCs w:val="21"/>
        </w:rPr>
        <w:t>/</w:t>
      </w:r>
      <w:r>
        <w:rPr>
          <w:rFonts w:hint="eastAsia" w:ascii="宋体" w:hAnsi="宋体" w:cs="宋体"/>
          <w:szCs w:val="21"/>
        </w:rPr>
        <w:t>℃</w:t>
      </w:r>
    </w:p>
    <w:p>
      <w:pPr>
        <w:ind w:firstLine="420" w:firstLineChars="200"/>
        <w:rPr>
          <w:szCs w:val="21"/>
        </w:rPr>
      </w:pPr>
      <w:r>
        <w:rPr>
          <w:szCs w:val="21"/>
        </w:rPr>
        <w:t>低熔陶瓷结合剂的热胀系数以接近金刚石和CBN的热胀系数为好，金刚石的热胀系数约为2.7~3.5×10</w:t>
      </w:r>
      <w:r>
        <w:rPr>
          <w:szCs w:val="21"/>
          <w:vertAlign w:val="superscript"/>
        </w:rPr>
        <w:t>-6</w:t>
      </w:r>
      <w:r>
        <w:rPr>
          <w:szCs w:val="21"/>
        </w:rPr>
        <w:t>/</w:t>
      </w:r>
      <w:r>
        <w:rPr>
          <w:rFonts w:hint="eastAsia" w:ascii="宋体" w:hAnsi="宋体" w:cs="宋体"/>
          <w:szCs w:val="21"/>
        </w:rPr>
        <w:t>℃</w:t>
      </w:r>
      <w:r>
        <w:rPr>
          <w:szCs w:val="21"/>
        </w:rPr>
        <w:t>, CBN的热胀系数约为3.5~4.5×10</w:t>
      </w:r>
      <w:r>
        <w:rPr>
          <w:szCs w:val="21"/>
          <w:vertAlign w:val="superscript"/>
        </w:rPr>
        <w:t>-6</w:t>
      </w:r>
      <w:r>
        <w:rPr>
          <w:szCs w:val="21"/>
        </w:rPr>
        <w:t>/</w:t>
      </w:r>
      <w:r>
        <w:rPr>
          <w:rFonts w:hint="eastAsia" w:ascii="宋体" w:hAnsi="宋体" w:cs="宋体"/>
          <w:szCs w:val="21"/>
        </w:rPr>
        <w:t>℃</w:t>
      </w:r>
      <w:r>
        <w:rPr>
          <w:rFonts w:hint="eastAsia"/>
          <w:szCs w:val="21"/>
        </w:rPr>
        <w:t>；</w:t>
      </w:r>
      <w:r>
        <w:rPr>
          <w:szCs w:val="21"/>
        </w:rPr>
        <w:t>低熔陶瓷结合剂的热胀系数能做到3.5~7×10</w:t>
      </w:r>
      <w:r>
        <w:rPr>
          <w:szCs w:val="21"/>
          <w:vertAlign w:val="superscript"/>
        </w:rPr>
        <w:t>-6</w:t>
      </w:r>
      <w:r>
        <w:rPr>
          <w:szCs w:val="21"/>
        </w:rPr>
        <w:t>/</w:t>
      </w:r>
      <w:r>
        <w:rPr>
          <w:rFonts w:hint="eastAsia" w:ascii="宋体" w:hAnsi="宋体" w:cs="宋体"/>
          <w:szCs w:val="21"/>
        </w:rPr>
        <w:t>℃</w:t>
      </w:r>
      <w:r>
        <w:rPr>
          <w:szCs w:val="21"/>
        </w:rPr>
        <w:t>比较合适。</w:t>
      </w:r>
    </w:p>
    <w:p>
      <w:pPr>
        <w:rPr>
          <w:szCs w:val="21"/>
        </w:rPr>
      </w:pPr>
      <w:r>
        <w:rPr>
          <w:szCs w:val="21"/>
        </w:rPr>
        <w:t xml:space="preserve">    （6） 低熔结合剂的耐火度预测</w:t>
      </w:r>
    </w:p>
    <w:p>
      <w:pPr>
        <w:ind w:firstLine="420" w:firstLineChars="200"/>
        <w:rPr>
          <w:szCs w:val="21"/>
        </w:rPr>
      </w:pPr>
      <w:r>
        <w:rPr>
          <w:szCs w:val="21"/>
        </w:rPr>
        <w:t>金刚石和CBN</w:t>
      </w:r>
      <w:r>
        <w:rPr>
          <w:rFonts w:hint="eastAsia"/>
          <w:szCs w:val="21"/>
          <w:lang w:eastAsia="zh-CN"/>
        </w:rPr>
        <w:t>砂轮</w:t>
      </w:r>
      <w:r>
        <w:rPr>
          <w:szCs w:val="21"/>
        </w:rPr>
        <w:t>所使用的低熔陶瓷结合剂主要是在以 K</w:t>
      </w:r>
      <w:r>
        <w:rPr>
          <w:szCs w:val="21"/>
          <w:vertAlign w:val="subscript"/>
        </w:rPr>
        <w:t>2</w:t>
      </w:r>
      <w:r>
        <w:rPr>
          <w:szCs w:val="21"/>
        </w:rPr>
        <w:t>O、Na</w:t>
      </w:r>
      <w:r>
        <w:rPr>
          <w:szCs w:val="21"/>
          <w:vertAlign w:val="subscript"/>
        </w:rPr>
        <w:t>2</w:t>
      </w:r>
      <w:r>
        <w:rPr>
          <w:szCs w:val="21"/>
        </w:rPr>
        <w:t>O、CaO、MgO、 B</w:t>
      </w:r>
      <w:r>
        <w:rPr>
          <w:szCs w:val="21"/>
          <w:vertAlign w:val="subscript"/>
        </w:rPr>
        <w:t>2</w:t>
      </w:r>
      <w:r>
        <w:rPr>
          <w:szCs w:val="21"/>
          <w:lang w:val="en-IE"/>
        </w:rPr>
        <w:t>O</w:t>
      </w:r>
      <w:r>
        <w:rPr>
          <w:szCs w:val="21"/>
          <w:vertAlign w:val="subscript"/>
          <w:lang w:val="en-IE"/>
        </w:rPr>
        <w:t>3</w:t>
      </w:r>
      <w:r>
        <w:rPr>
          <w:szCs w:val="21"/>
          <w:lang w:val="en-IE"/>
        </w:rPr>
        <w:t>、</w:t>
      </w:r>
      <w:r>
        <w:rPr>
          <w:szCs w:val="21"/>
        </w:rPr>
        <w:t>Al</w:t>
      </w:r>
      <w:r>
        <w:rPr>
          <w:szCs w:val="21"/>
          <w:vertAlign w:val="subscript"/>
        </w:rPr>
        <w:t>2</w:t>
      </w:r>
      <w:r>
        <w:rPr>
          <w:szCs w:val="21"/>
        </w:rPr>
        <w:t>O</w:t>
      </w:r>
      <w:r>
        <w:rPr>
          <w:szCs w:val="21"/>
          <w:vertAlign w:val="subscript"/>
        </w:rPr>
        <w:t>3</w:t>
      </w:r>
      <w:r>
        <w:rPr>
          <w:szCs w:val="21"/>
        </w:rPr>
        <w:t>、S</w:t>
      </w:r>
      <w:r>
        <w:rPr>
          <w:szCs w:val="21"/>
          <w:lang w:val="en-IE"/>
        </w:rPr>
        <w:t>i</w:t>
      </w:r>
      <w:r>
        <w:rPr>
          <w:szCs w:val="21"/>
        </w:rPr>
        <w:t>O</w:t>
      </w:r>
      <w:r>
        <w:rPr>
          <w:szCs w:val="21"/>
          <w:vertAlign w:val="subscript"/>
        </w:rPr>
        <w:t>2</w:t>
      </w:r>
      <w:r>
        <w:rPr>
          <w:szCs w:val="21"/>
        </w:rPr>
        <w:t>为主的基础玻璃上根据具体需要加入L</w:t>
      </w:r>
      <w:r>
        <w:rPr>
          <w:szCs w:val="21"/>
          <w:lang w:val="en-IE"/>
        </w:rPr>
        <w:t>i</w:t>
      </w:r>
      <w:r>
        <w:rPr>
          <w:szCs w:val="21"/>
          <w:vertAlign w:val="subscript"/>
          <w:lang w:val="en-IE"/>
        </w:rPr>
        <w:t>2</w:t>
      </w:r>
      <w:r>
        <w:rPr>
          <w:szCs w:val="21"/>
        </w:rPr>
        <w:t>O、ZnO、</w:t>
      </w:r>
      <w:r>
        <w:rPr>
          <w:szCs w:val="21"/>
          <w:lang w:val="de-AT"/>
        </w:rPr>
        <w:t>Cr</w:t>
      </w:r>
      <w:r>
        <w:rPr>
          <w:szCs w:val="21"/>
          <w:vertAlign w:val="subscript"/>
          <w:lang w:val="de-AT"/>
        </w:rPr>
        <w:t>2</w:t>
      </w:r>
      <w:r>
        <w:rPr>
          <w:szCs w:val="21"/>
          <w:lang w:val="de-AT"/>
        </w:rPr>
        <w:t>O</w:t>
      </w:r>
      <w:r>
        <w:rPr>
          <w:szCs w:val="21"/>
          <w:vertAlign w:val="subscript"/>
          <w:lang w:val="de-AT"/>
        </w:rPr>
        <w:t>3</w:t>
      </w:r>
      <w:r>
        <w:rPr>
          <w:szCs w:val="21"/>
          <w:vertAlign w:val="subscript"/>
        </w:rPr>
        <w:t xml:space="preserve"> </w:t>
      </w:r>
      <w:r>
        <w:rPr>
          <w:szCs w:val="21"/>
        </w:rPr>
        <w:t>等氧化物调剂结合剂性能。对于基础玻璃的耐火度根据玻璃的成分可以通过计算作初步预测，便于设计结合剂时调整成分，但是低熔陶瓷结合剂的实际耐火度还需要通过实验确定。</w:t>
      </w:r>
    </w:p>
    <w:p>
      <w:pPr>
        <w:ind w:firstLine="420" w:firstLineChars="200"/>
        <w:rPr>
          <w:szCs w:val="21"/>
        </w:rPr>
      </w:pPr>
      <w:r>
        <w:rPr>
          <w:szCs w:val="21"/>
        </w:rPr>
        <w:t>基础玻璃的各成分范围如下：</w:t>
      </w:r>
    </w:p>
    <w:p>
      <w:pPr>
        <w:ind w:firstLine="420" w:firstLineChars="200"/>
        <w:rPr>
          <w:szCs w:val="21"/>
        </w:rPr>
      </w:pPr>
      <w:r>
        <w:rPr>
          <w:szCs w:val="21"/>
        </w:rPr>
        <w:t>Al</w:t>
      </w:r>
      <w:r>
        <w:rPr>
          <w:szCs w:val="21"/>
          <w:vertAlign w:val="subscript"/>
        </w:rPr>
        <w:t>2</w:t>
      </w:r>
      <w:r>
        <w:rPr>
          <w:szCs w:val="21"/>
        </w:rPr>
        <w:t>O</w:t>
      </w:r>
      <w:r>
        <w:rPr>
          <w:szCs w:val="21"/>
          <w:vertAlign w:val="subscript"/>
        </w:rPr>
        <w:t>3</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1.077~17.255    X</w:t>
      </w:r>
      <w:r>
        <w:rPr>
          <w:szCs w:val="21"/>
          <w:vertAlign w:val="subscript"/>
        </w:rPr>
        <w:t>1</w:t>
      </w:r>
    </w:p>
    <w:p>
      <w:pPr>
        <w:ind w:firstLine="420" w:firstLineChars="200"/>
        <w:rPr>
          <w:szCs w:val="21"/>
        </w:rPr>
      </w:pPr>
      <w:r>
        <w:rPr>
          <w:szCs w:val="21"/>
        </w:rPr>
        <w:t>R</w:t>
      </w:r>
      <w:r>
        <w:rPr>
          <w:szCs w:val="21"/>
          <w:vertAlign w:val="subscript"/>
        </w:rPr>
        <w:t>2</w:t>
      </w:r>
      <w:r>
        <w:rPr>
          <w:szCs w:val="21"/>
        </w:rPr>
        <w:t>O, 表示K</w:t>
      </w:r>
      <w:r>
        <w:rPr>
          <w:szCs w:val="21"/>
          <w:vertAlign w:val="subscript"/>
        </w:rPr>
        <w:t>2</w:t>
      </w:r>
      <w:r>
        <w:rPr>
          <w:szCs w:val="21"/>
        </w:rPr>
        <w:t>O、Na</w:t>
      </w:r>
      <w:r>
        <w:rPr>
          <w:szCs w:val="21"/>
          <w:vertAlign w:val="subscript"/>
        </w:rPr>
        <w:t>2</w:t>
      </w:r>
      <w:r>
        <w:rPr>
          <w:szCs w:val="21"/>
        </w:rPr>
        <w:t xml:space="preserve">O 的成分     </w:t>
      </w:r>
      <w:r>
        <w:rPr>
          <w:rFonts w:hint="eastAsia"/>
          <w:szCs w:val="21"/>
        </w:rPr>
        <w:t xml:space="preserve"> </w:t>
      </w:r>
      <w:r>
        <w:rPr>
          <w:szCs w:val="21"/>
        </w:rPr>
        <w:t xml:space="preserve">     6.53~16.38     </w:t>
      </w:r>
      <w:r>
        <w:rPr>
          <w:rFonts w:hint="eastAsia"/>
          <w:szCs w:val="21"/>
        </w:rPr>
        <w:t xml:space="preserve"> </w:t>
      </w:r>
      <w:r>
        <w:rPr>
          <w:szCs w:val="21"/>
        </w:rPr>
        <w:t>X</w:t>
      </w:r>
      <w:r>
        <w:rPr>
          <w:szCs w:val="21"/>
          <w:vertAlign w:val="subscript"/>
        </w:rPr>
        <w:t>2</w:t>
      </w:r>
      <w:r>
        <w:rPr>
          <w:szCs w:val="21"/>
        </w:rPr>
        <w:t xml:space="preserve"> </w:t>
      </w:r>
    </w:p>
    <w:p>
      <w:pPr>
        <w:ind w:firstLine="420" w:firstLineChars="200"/>
        <w:rPr>
          <w:szCs w:val="21"/>
        </w:rPr>
      </w:pPr>
      <w:r>
        <w:rPr>
          <w:szCs w:val="21"/>
        </w:rPr>
        <w:t>RO，表示 CaO、 MgO 的成分          9.386~13.136    X</w:t>
      </w:r>
      <w:r>
        <w:rPr>
          <w:szCs w:val="21"/>
          <w:vertAlign w:val="subscript"/>
        </w:rPr>
        <w:t>3</w:t>
      </w:r>
    </w:p>
    <w:p>
      <w:pPr>
        <w:ind w:firstLine="420" w:firstLineChars="200"/>
        <w:rPr>
          <w:szCs w:val="21"/>
          <w:lang w:val="en-IE"/>
        </w:rPr>
      </w:pPr>
      <w:r>
        <w:rPr>
          <w:szCs w:val="21"/>
        </w:rPr>
        <w:t>B</w:t>
      </w:r>
      <w:r>
        <w:rPr>
          <w:szCs w:val="21"/>
          <w:vertAlign w:val="subscript"/>
        </w:rPr>
        <w:t>2</w:t>
      </w:r>
      <w:r>
        <w:rPr>
          <w:szCs w:val="21"/>
          <w:lang w:val="en-IE"/>
        </w:rPr>
        <w:t>O</w:t>
      </w:r>
      <w:r>
        <w:rPr>
          <w:szCs w:val="21"/>
          <w:vertAlign w:val="subscript"/>
          <w:lang w:val="en-IE"/>
        </w:rPr>
        <w:t>3</w:t>
      </w:r>
      <w:r>
        <w:rPr>
          <w:szCs w:val="21"/>
          <w:lang w:val="en-IE"/>
        </w:rPr>
        <w:t>、</w:t>
      </w:r>
      <w:r>
        <w:rPr>
          <w:szCs w:val="21"/>
        </w:rPr>
        <w:t xml:space="preserve">                         </w:t>
      </w:r>
      <w:r>
        <w:rPr>
          <w:rFonts w:hint="eastAsia"/>
          <w:szCs w:val="21"/>
        </w:rPr>
        <w:t xml:space="preserve">  </w:t>
      </w:r>
      <w:r>
        <w:rPr>
          <w:szCs w:val="21"/>
        </w:rPr>
        <w:t xml:space="preserve">    11.084~36.78    X</w:t>
      </w:r>
      <w:r>
        <w:rPr>
          <w:szCs w:val="21"/>
          <w:vertAlign w:val="subscript"/>
        </w:rPr>
        <w:t>4</w:t>
      </w:r>
    </w:p>
    <w:p>
      <w:pPr>
        <w:ind w:firstLine="420" w:firstLineChars="200"/>
        <w:rPr>
          <w:szCs w:val="21"/>
        </w:rPr>
      </w:pPr>
      <w:r>
        <w:rPr>
          <w:szCs w:val="21"/>
        </w:rPr>
        <w:t>S</w:t>
      </w:r>
      <w:r>
        <w:rPr>
          <w:szCs w:val="21"/>
          <w:lang w:val="en-IE"/>
        </w:rPr>
        <w:t>i</w:t>
      </w:r>
      <w:r>
        <w:rPr>
          <w:szCs w:val="21"/>
        </w:rPr>
        <w:t>O</w:t>
      </w:r>
      <w:r>
        <w:rPr>
          <w:szCs w:val="21"/>
          <w:vertAlign w:val="subscript"/>
        </w:rPr>
        <w:t>2</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3.029~55.585 </w:t>
      </w:r>
      <w:r>
        <w:rPr>
          <w:rFonts w:hint="eastAsia"/>
          <w:szCs w:val="21"/>
        </w:rPr>
        <w:t xml:space="preserve"> </w:t>
      </w:r>
      <w:r>
        <w:rPr>
          <w:szCs w:val="21"/>
        </w:rPr>
        <w:t xml:space="preserve">  X</w:t>
      </w:r>
      <w:r>
        <w:rPr>
          <w:szCs w:val="21"/>
          <w:vertAlign w:val="subscript"/>
        </w:rPr>
        <w:t>5</w:t>
      </w:r>
    </w:p>
    <w:p>
      <w:pPr>
        <w:ind w:firstLine="420" w:firstLineChars="200"/>
        <w:rPr>
          <w:szCs w:val="21"/>
        </w:rPr>
      </w:pPr>
      <w:r>
        <w:rPr>
          <w:szCs w:val="21"/>
        </w:rPr>
        <w:t xml:space="preserve">耐火度                           </w:t>
      </w:r>
      <w:r>
        <w:rPr>
          <w:rFonts w:hint="eastAsia"/>
          <w:szCs w:val="21"/>
        </w:rPr>
        <w:t xml:space="preserve"> </w:t>
      </w:r>
      <w:r>
        <w:rPr>
          <w:szCs w:val="21"/>
        </w:rPr>
        <w:t xml:space="preserve">               </w:t>
      </w:r>
      <w:r>
        <w:rPr>
          <w:rFonts w:hint="eastAsia"/>
          <w:szCs w:val="21"/>
        </w:rPr>
        <w:t xml:space="preserve"> </w:t>
      </w:r>
      <w:r>
        <w:rPr>
          <w:szCs w:val="21"/>
        </w:rPr>
        <w:t xml:space="preserve">   Y</w:t>
      </w:r>
    </w:p>
    <w:p>
      <w:pPr>
        <w:ind w:firstLine="420" w:firstLineChars="200"/>
        <w:rPr>
          <w:szCs w:val="21"/>
        </w:rPr>
      </w:pPr>
      <w:r>
        <w:rPr>
          <w:szCs w:val="21"/>
        </w:rPr>
        <w:t>Y=771.5+4.3728X</w:t>
      </w:r>
      <w:r>
        <w:rPr>
          <w:szCs w:val="21"/>
          <w:vertAlign w:val="subscript"/>
        </w:rPr>
        <w:t>1</w:t>
      </w:r>
      <w:r>
        <w:rPr>
          <w:szCs w:val="21"/>
        </w:rPr>
        <w:t>-1.519X</w:t>
      </w:r>
      <w:r>
        <w:rPr>
          <w:szCs w:val="21"/>
          <w:vertAlign w:val="subscript"/>
        </w:rPr>
        <w:t>2</w:t>
      </w:r>
      <w:r>
        <w:rPr>
          <w:szCs w:val="21"/>
        </w:rPr>
        <w:t>-0.6852X</w:t>
      </w:r>
      <w:r>
        <w:rPr>
          <w:szCs w:val="21"/>
          <w:vertAlign w:val="subscript"/>
        </w:rPr>
        <w:t>3</w:t>
      </w:r>
      <w:r>
        <w:rPr>
          <w:szCs w:val="21"/>
        </w:rPr>
        <w:t>-5.4679X</w:t>
      </w:r>
      <w:r>
        <w:rPr>
          <w:szCs w:val="21"/>
          <w:vertAlign w:val="subscript"/>
        </w:rPr>
        <w:t>4</w:t>
      </w:r>
      <w:r>
        <w:rPr>
          <w:szCs w:val="21"/>
        </w:rPr>
        <w:t>+3.2783X</w:t>
      </w:r>
      <w:r>
        <w:rPr>
          <w:szCs w:val="21"/>
          <w:vertAlign w:val="subscript"/>
        </w:rPr>
        <w:t>5</w:t>
      </w:r>
      <w:r>
        <w:rPr>
          <w:szCs w:val="21"/>
        </w:rPr>
        <w:t xml:space="preserve">   </w:t>
      </w:r>
      <w:r>
        <w:rPr>
          <w:rFonts w:hint="eastAsia"/>
          <w:szCs w:val="21"/>
        </w:rPr>
        <w:t xml:space="preserve"> </w:t>
      </w:r>
      <w:r>
        <w:rPr>
          <w:szCs w:val="21"/>
        </w:rPr>
        <w:t xml:space="preserve"> </w:t>
      </w:r>
      <w:r>
        <w:rPr>
          <w:rFonts w:hint="eastAsia"/>
          <w:szCs w:val="21"/>
        </w:rPr>
        <w:t>(2.15)</w:t>
      </w:r>
    </w:p>
    <w:p>
      <w:pPr>
        <w:ind w:firstLine="420" w:firstLineChars="200"/>
        <w:rPr>
          <w:szCs w:val="21"/>
        </w:rPr>
      </w:pPr>
      <w:r>
        <w:rPr>
          <w:szCs w:val="21"/>
        </w:rPr>
        <w:t>例如：</w:t>
      </w:r>
    </w:p>
    <w:p>
      <w:pPr>
        <w:ind w:firstLine="420" w:firstLineChars="200"/>
        <w:rPr>
          <w:szCs w:val="21"/>
        </w:rPr>
      </w:pPr>
      <w:r>
        <w:rPr>
          <w:szCs w:val="21"/>
        </w:rPr>
        <w:t>Y</w:t>
      </w:r>
      <w:r>
        <w:rPr>
          <w:szCs w:val="21"/>
          <w:vertAlign w:val="subscript"/>
        </w:rPr>
        <w:t>1 :</w:t>
      </w:r>
    </w:p>
    <w:p>
      <w:pPr>
        <w:ind w:firstLine="420" w:firstLineChars="200"/>
        <w:rPr>
          <w:szCs w:val="21"/>
        </w:rPr>
      </w:pPr>
      <w:r>
        <w:rPr>
          <w:szCs w:val="21"/>
        </w:rPr>
        <w:t>X</w:t>
      </w:r>
      <w:r>
        <w:rPr>
          <w:szCs w:val="21"/>
          <w:vertAlign w:val="subscript"/>
        </w:rPr>
        <w:t>1</w:t>
      </w:r>
      <w:r>
        <w:rPr>
          <w:szCs w:val="21"/>
        </w:rPr>
        <w:t>=1.08         X</w:t>
      </w:r>
      <w:r>
        <w:rPr>
          <w:szCs w:val="21"/>
          <w:vertAlign w:val="subscript"/>
        </w:rPr>
        <w:t>2</w:t>
      </w:r>
      <w:r>
        <w:rPr>
          <w:szCs w:val="21"/>
        </w:rPr>
        <w:t>=16.38       X</w:t>
      </w:r>
      <w:r>
        <w:rPr>
          <w:szCs w:val="21"/>
          <w:vertAlign w:val="subscript"/>
        </w:rPr>
        <w:t>3</w:t>
      </w:r>
      <w:r>
        <w:rPr>
          <w:szCs w:val="21"/>
        </w:rPr>
        <w:t>=12.74</w:t>
      </w:r>
    </w:p>
    <w:p>
      <w:pPr>
        <w:ind w:firstLine="420" w:firstLineChars="200"/>
        <w:rPr>
          <w:szCs w:val="21"/>
        </w:rPr>
      </w:pPr>
      <w:r>
        <w:rPr>
          <w:szCs w:val="21"/>
        </w:rPr>
        <w:t>X</w:t>
      </w:r>
      <w:r>
        <w:rPr>
          <w:szCs w:val="21"/>
          <w:vertAlign w:val="subscript"/>
        </w:rPr>
        <w:t>4</w:t>
      </w:r>
      <w:r>
        <w:rPr>
          <w:szCs w:val="21"/>
        </w:rPr>
        <w:t>=36.78        X</w:t>
      </w:r>
      <w:r>
        <w:rPr>
          <w:szCs w:val="21"/>
          <w:vertAlign w:val="subscript"/>
        </w:rPr>
        <w:t>5</w:t>
      </w:r>
      <w:r>
        <w:rPr>
          <w:szCs w:val="21"/>
        </w:rPr>
        <w:t>=33.03       Y</w:t>
      </w:r>
      <w:r>
        <w:rPr>
          <w:szCs w:val="21"/>
          <w:vertAlign w:val="subscript"/>
        </w:rPr>
        <w:t>1</w:t>
      </w:r>
      <w:r>
        <w:rPr>
          <w:szCs w:val="21"/>
        </w:rPr>
        <w:t>=650</w:t>
      </w:r>
      <w:r>
        <w:rPr>
          <w:rFonts w:hint="eastAsia" w:ascii="宋体" w:hAnsi="宋体" w:cs="宋体"/>
          <w:szCs w:val="21"/>
        </w:rPr>
        <w:t>℃</w:t>
      </w:r>
    </w:p>
    <w:p>
      <w:pPr>
        <w:ind w:firstLine="420" w:firstLineChars="200"/>
        <w:rPr>
          <w:szCs w:val="21"/>
        </w:rPr>
      </w:pPr>
      <w:r>
        <w:rPr>
          <w:szCs w:val="21"/>
        </w:rPr>
        <w:t>Y</w:t>
      </w:r>
      <w:r>
        <w:rPr>
          <w:szCs w:val="21"/>
          <w:vertAlign w:val="subscript"/>
        </w:rPr>
        <w:t>2 ：</w:t>
      </w:r>
    </w:p>
    <w:p>
      <w:pPr>
        <w:ind w:firstLine="420" w:firstLineChars="200"/>
        <w:rPr>
          <w:szCs w:val="21"/>
        </w:rPr>
      </w:pPr>
      <w:r>
        <w:rPr>
          <w:szCs w:val="21"/>
        </w:rPr>
        <w:t>X</w:t>
      </w:r>
      <w:r>
        <w:rPr>
          <w:szCs w:val="21"/>
          <w:vertAlign w:val="subscript"/>
        </w:rPr>
        <w:t>1</w:t>
      </w:r>
      <w:r>
        <w:rPr>
          <w:szCs w:val="21"/>
        </w:rPr>
        <w:t>=17.84        X</w:t>
      </w:r>
      <w:r>
        <w:rPr>
          <w:szCs w:val="21"/>
          <w:vertAlign w:val="subscript"/>
        </w:rPr>
        <w:t>2</w:t>
      </w:r>
      <w:r>
        <w:rPr>
          <w:szCs w:val="21"/>
        </w:rPr>
        <w:t>=6.73        X</w:t>
      </w:r>
      <w:r>
        <w:rPr>
          <w:szCs w:val="21"/>
          <w:vertAlign w:val="subscript"/>
        </w:rPr>
        <w:t>3</w:t>
      </w:r>
      <w:r>
        <w:rPr>
          <w:szCs w:val="21"/>
        </w:rPr>
        <w:t>=10.75</w:t>
      </w:r>
    </w:p>
    <w:p>
      <w:pPr>
        <w:ind w:firstLine="420" w:firstLineChars="200"/>
        <w:rPr>
          <w:rFonts w:hint="eastAsia" w:ascii="宋体" w:hAnsi="宋体" w:cs="宋体"/>
          <w:szCs w:val="21"/>
        </w:rPr>
      </w:pPr>
      <w:r>
        <w:rPr>
          <w:szCs w:val="21"/>
        </w:rPr>
        <w:t>X</w:t>
      </w:r>
      <w:r>
        <w:rPr>
          <w:szCs w:val="21"/>
          <w:vertAlign w:val="subscript"/>
        </w:rPr>
        <w:t>4</w:t>
      </w:r>
      <w:r>
        <w:rPr>
          <w:szCs w:val="21"/>
        </w:rPr>
        <w:t>=12.54        X</w:t>
      </w:r>
      <w:r>
        <w:rPr>
          <w:szCs w:val="21"/>
          <w:vertAlign w:val="subscript"/>
        </w:rPr>
        <w:t>5</w:t>
      </w:r>
      <w:r>
        <w:rPr>
          <w:szCs w:val="21"/>
        </w:rPr>
        <w:t>=52.14       Y</w:t>
      </w:r>
      <w:r>
        <w:rPr>
          <w:szCs w:val="21"/>
          <w:vertAlign w:val="subscript"/>
        </w:rPr>
        <w:t>2</w:t>
      </w:r>
      <w:r>
        <w:rPr>
          <w:szCs w:val="21"/>
        </w:rPr>
        <w:t>=935</w:t>
      </w:r>
      <w:r>
        <w:rPr>
          <w:rFonts w:hint="eastAsia" w:ascii="宋体" w:hAnsi="宋体" w:cs="宋体"/>
          <w:szCs w:val="21"/>
        </w:rPr>
        <w:t>℃</w:t>
      </w:r>
    </w:p>
    <w:p>
      <w:pPr>
        <w:ind w:firstLine="420" w:firstLineChars="200"/>
        <w:rPr>
          <w:szCs w:val="21"/>
        </w:rPr>
      </w:pPr>
    </w:p>
    <w:p>
      <w:pPr>
        <w:ind w:firstLine="422" w:firstLineChars="200"/>
        <w:rPr>
          <w:b/>
          <w:szCs w:val="21"/>
        </w:rPr>
      </w:pPr>
      <w:r>
        <w:rPr>
          <w:rFonts w:hint="eastAsia"/>
          <w:b/>
          <w:szCs w:val="21"/>
        </w:rPr>
        <w:t>2</w:t>
      </w:r>
      <w:r>
        <w:rPr>
          <w:b/>
          <w:szCs w:val="21"/>
        </w:rPr>
        <w:t>.4.</w:t>
      </w:r>
      <w:r>
        <w:rPr>
          <w:rFonts w:hint="eastAsia"/>
          <w:b/>
          <w:szCs w:val="21"/>
        </w:rPr>
        <w:t>2.11</w:t>
      </w:r>
      <w:r>
        <w:rPr>
          <w:b/>
          <w:szCs w:val="21"/>
        </w:rPr>
        <w:t xml:space="preserve">  金刚石和CBN低熔陶瓷结合剂</w:t>
      </w:r>
      <w:r>
        <w:rPr>
          <w:rFonts w:hint="eastAsia"/>
          <w:b/>
          <w:szCs w:val="21"/>
          <w:lang w:eastAsia="zh-CN"/>
        </w:rPr>
        <w:t>砂轮</w:t>
      </w:r>
      <w:r>
        <w:rPr>
          <w:b/>
          <w:szCs w:val="21"/>
        </w:rPr>
        <w:t xml:space="preserve">的配方拟订 </w:t>
      </w:r>
    </w:p>
    <w:p>
      <w:pPr>
        <w:pStyle w:val="2"/>
        <w:ind w:firstLine="420" w:firstLineChars="200"/>
        <w:rPr>
          <w:rFonts w:ascii="Times New Roman" w:hAnsi="Times New Roman" w:cs="Times New Roman"/>
        </w:rPr>
      </w:pPr>
      <w:r>
        <w:rPr>
          <w:rFonts w:ascii="Times New Roman" w:hAnsi="Times New Roman" w:cs="Times New Roman"/>
        </w:rPr>
        <w:t xml:space="preserve">金刚石和 CBN </w:t>
      </w:r>
      <w:r>
        <w:rPr>
          <w:rFonts w:hint="eastAsia" w:ascii="Times New Roman" w:hAnsi="Times New Roman" w:cs="Times New Roman"/>
          <w:lang w:eastAsia="zh-CN"/>
        </w:rPr>
        <w:t>砂轮</w:t>
      </w:r>
      <w:r>
        <w:rPr>
          <w:rFonts w:ascii="Times New Roman" w:hAnsi="Times New Roman" w:cs="Times New Roman"/>
        </w:rPr>
        <w:t>与普通</w:t>
      </w:r>
      <w:r>
        <w:rPr>
          <w:rFonts w:hint="eastAsia" w:ascii="Times New Roman" w:hAnsi="Times New Roman" w:cs="Times New Roman"/>
          <w:lang w:eastAsia="zh-CN"/>
        </w:rPr>
        <w:t>砂轮</w:t>
      </w:r>
      <w:r>
        <w:rPr>
          <w:rFonts w:ascii="Times New Roman" w:hAnsi="Times New Roman" w:cs="Times New Roman"/>
        </w:rPr>
        <w:t>不同，其中磨料的含量被称为浓度，其含义为在超硬</w:t>
      </w:r>
      <w:r>
        <w:rPr>
          <w:rFonts w:hint="eastAsia" w:ascii="Times New Roman" w:hAnsi="Times New Roman" w:cs="Times New Roman"/>
          <w:lang w:eastAsia="zh-CN"/>
        </w:rPr>
        <w:t>砂轮</w:t>
      </w:r>
      <w:r>
        <w:rPr>
          <w:rFonts w:ascii="Times New Roman" w:hAnsi="Times New Roman" w:cs="Times New Roman"/>
        </w:rPr>
        <w:t>的体积中超硬磨料的体积占25%时浓度为100；超硬磨料的质量（重量）以“克拉”为单位，每0.2克为 1 克拉。其浓度与重量的关系，见表</w:t>
      </w:r>
      <w:r>
        <w:rPr>
          <w:rFonts w:hint="eastAsia" w:ascii="Times New Roman" w:hAnsi="Times New Roman" w:cs="Times New Roman"/>
        </w:rPr>
        <w:t>2</w:t>
      </w:r>
      <w:r>
        <w:rPr>
          <w:rFonts w:ascii="Times New Roman" w:hAnsi="Times New Roman" w:cs="Times New Roman"/>
        </w:rPr>
        <w:t>. 44</w:t>
      </w:r>
    </w:p>
    <w:p>
      <w:pPr>
        <w:pStyle w:val="2"/>
        <w:rPr>
          <w:rFonts w:hint="eastAsia" w:ascii="Times New Roman" w:hAnsi="Times New Roman" w:cs="Times New Roman"/>
        </w:rPr>
      </w:pPr>
    </w:p>
    <w:tbl>
      <w:tblPr>
        <w:tblStyle w:val="6"/>
        <w:tblpPr w:leftFromText="180" w:rightFromText="180" w:vertAnchor="text" w:horzAnchor="margin" w:tblpY="313"/>
        <w:tblOverlap w:val="never"/>
        <w:tblW w:w="845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5"/>
        <w:gridCol w:w="900"/>
        <w:gridCol w:w="720"/>
        <w:gridCol w:w="900"/>
        <w:gridCol w:w="720"/>
        <w:gridCol w:w="720"/>
        <w:gridCol w:w="900"/>
        <w:gridCol w:w="720"/>
        <w:gridCol w:w="720"/>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525" w:type="dxa"/>
            <w:tcMar>
              <w:top w:w="75" w:type="dxa"/>
              <w:left w:w="75" w:type="dxa"/>
              <w:bottom w:w="75" w:type="dxa"/>
              <w:right w:w="75" w:type="dxa"/>
            </w:tcMar>
            <w:vAlign w:val="center"/>
          </w:tcPr>
          <w:p>
            <w:pPr>
              <w:jc w:val="left"/>
              <w:rPr>
                <w:b/>
                <w:color w:val="333333"/>
                <w:szCs w:val="21"/>
              </w:rPr>
            </w:pPr>
            <w:r>
              <w:rPr>
                <w:b/>
                <w:color w:val="333333"/>
                <w:kern w:val="0"/>
                <w:szCs w:val="21"/>
              </w:rPr>
              <w:t>浓度(%)</w:t>
            </w:r>
          </w:p>
        </w:tc>
        <w:tc>
          <w:tcPr>
            <w:tcW w:w="900" w:type="dxa"/>
            <w:tcMar>
              <w:top w:w="75" w:type="dxa"/>
              <w:left w:w="75" w:type="dxa"/>
              <w:bottom w:w="75" w:type="dxa"/>
              <w:right w:w="75" w:type="dxa"/>
            </w:tcMar>
            <w:vAlign w:val="center"/>
          </w:tcPr>
          <w:p>
            <w:pPr>
              <w:jc w:val="left"/>
              <w:rPr>
                <w:rFonts w:hint="eastAsia"/>
                <w:color w:val="333333"/>
                <w:kern w:val="0"/>
                <w:szCs w:val="21"/>
              </w:rPr>
            </w:pPr>
            <w:r>
              <w:rPr>
                <w:color w:val="333333"/>
                <w:kern w:val="0"/>
                <w:szCs w:val="21"/>
              </w:rPr>
              <w:t xml:space="preserve">金刚石 </w:t>
            </w:r>
          </w:p>
          <w:p>
            <w:pPr>
              <w:jc w:val="left"/>
              <w:rPr>
                <w:color w:val="333333"/>
                <w:szCs w:val="21"/>
              </w:rPr>
            </w:pPr>
            <w:r>
              <w:rPr>
                <w:color w:val="333333"/>
                <w:kern w:val="0"/>
                <w:szCs w:val="21"/>
              </w:rPr>
              <w:t>CBN</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25</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50</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75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100</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125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150</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175</w:t>
            </w:r>
          </w:p>
        </w:tc>
        <w:tc>
          <w:tcPr>
            <w:tcW w:w="625" w:type="dxa"/>
            <w:tcMar>
              <w:top w:w="75" w:type="dxa"/>
              <w:left w:w="75" w:type="dxa"/>
              <w:bottom w:w="75" w:type="dxa"/>
              <w:right w:w="75" w:type="dxa"/>
            </w:tcMar>
            <w:vAlign w:val="center"/>
          </w:tcPr>
          <w:p>
            <w:pPr>
              <w:jc w:val="left"/>
              <w:rPr>
                <w:color w:val="333333"/>
                <w:szCs w:val="21"/>
              </w:rPr>
            </w:pPr>
            <w:r>
              <w:rPr>
                <w:color w:val="333333"/>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525" w:type="dxa"/>
            <w:tcMar>
              <w:top w:w="75" w:type="dxa"/>
              <w:left w:w="75" w:type="dxa"/>
              <w:bottom w:w="75" w:type="dxa"/>
              <w:right w:w="75" w:type="dxa"/>
            </w:tcMar>
            <w:vAlign w:val="center"/>
          </w:tcPr>
          <w:p>
            <w:pPr>
              <w:jc w:val="left"/>
              <w:rPr>
                <w:b/>
                <w:color w:val="333333"/>
                <w:szCs w:val="21"/>
              </w:rPr>
            </w:pPr>
            <w:r>
              <w:rPr>
                <w:b/>
                <w:color w:val="333333"/>
                <w:kern w:val="0"/>
                <w:szCs w:val="21"/>
              </w:rPr>
              <w:t>含量(克拉/CM</w:t>
            </w:r>
            <w:r>
              <w:rPr>
                <w:b/>
                <w:color w:val="333333"/>
                <w:kern w:val="0"/>
                <w:szCs w:val="21"/>
                <w:vertAlign w:val="superscript"/>
              </w:rPr>
              <w:t>3</w:t>
            </w:r>
            <w:r>
              <w:rPr>
                <w:b/>
                <w:color w:val="333333"/>
                <w:kern w:val="0"/>
                <w:szCs w:val="21"/>
              </w:rPr>
              <w:t>)</w:t>
            </w:r>
          </w:p>
        </w:tc>
        <w:tc>
          <w:tcPr>
            <w:tcW w:w="900" w:type="dxa"/>
            <w:tcMar>
              <w:top w:w="75" w:type="dxa"/>
              <w:left w:w="75" w:type="dxa"/>
              <w:bottom w:w="75" w:type="dxa"/>
              <w:right w:w="75" w:type="dxa"/>
            </w:tcMar>
            <w:vAlign w:val="center"/>
          </w:tcPr>
          <w:p>
            <w:pPr>
              <w:jc w:val="left"/>
              <w:rPr>
                <w:rFonts w:hint="eastAsia"/>
                <w:color w:val="333333"/>
                <w:kern w:val="0"/>
                <w:szCs w:val="21"/>
              </w:rPr>
            </w:pPr>
            <w:r>
              <w:rPr>
                <w:color w:val="333333"/>
                <w:kern w:val="0"/>
                <w:szCs w:val="21"/>
              </w:rPr>
              <w:t xml:space="preserve">金刚石 </w:t>
            </w:r>
          </w:p>
          <w:p>
            <w:pPr>
              <w:jc w:val="left"/>
              <w:rPr>
                <w:color w:val="333333"/>
                <w:szCs w:val="21"/>
              </w:rPr>
            </w:pPr>
            <w:r>
              <w:rPr>
                <w:color w:val="333333"/>
                <w:kern w:val="0"/>
                <w:szCs w:val="21"/>
              </w:rPr>
              <w:t>CBN</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1.1</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2.2</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3.3</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4.4</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5.5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6.6</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7.7</w:t>
            </w:r>
          </w:p>
        </w:tc>
        <w:tc>
          <w:tcPr>
            <w:tcW w:w="625" w:type="dxa"/>
            <w:tcMar>
              <w:top w:w="75" w:type="dxa"/>
              <w:left w:w="75" w:type="dxa"/>
              <w:bottom w:w="75" w:type="dxa"/>
              <w:right w:w="75" w:type="dxa"/>
            </w:tcMar>
            <w:vAlign w:val="center"/>
          </w:tcPr>
          <w:p>
            <w:pPr>
              <w:jc w:val="left"/>
              <w:rPr>
                <w:color w:val="333333"/>
                <w:szCs w:val="21"/>
              </w:rPr>
            </w:pPr>
            <w:r>
              <w:rPr>
                <w:color w:val="333333"/>
                <w:kern w:val="0"/>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525" w:type="dxa"/>
            <w:tcMar>
              <w:top w:w="75" w:type="dxa"/>
              <w:left w:w="75" w:type="dxa"/>
              <w:bottom w:w="75" w:type="dxa"/>
              <w:right w:w="75" w:type="dxa"/>
            </w:tcMar>
            <w:vAlign w:val="center"/>
          </w:tcPr>
          <w:p>
            <w:pPr>
              <w:jc w:val="left"/>
              <w:rPr>
                <w:b/>
                <w:color w:val="333333"/>
                <w:szCs w:val="21"/>
              </w:rPr>
            </w:pPr>
            <w:r>
              <w:rPr>
                <w:b/>
                <w:color w:val="333333"/>
                <w:kern w:val="0"/>
                <w:szCs w:val="21"/>
              </w:rPr>
              <w:t>含量(克/CM</w:t>
            </w:r>
            <w:r>
              <w:rPr>
                <w:b/>
                <w:color w:val="333333"/>
                <w:kern w:val="0"/>
                <w:szCs w:val="21"/>
                <w:vertAlign w:val="superscript"/>
              </w:rPr>
              <w:t>3</w:t>
            </w:r>
            <w:r>
              <w:rPr>
                <w:b/>
                <w:color w:val="333333"/>
                <w:kern w:val="0"/>
                <w:szCs w:val="21"/>
              </w:rPr>
              <w:t>)</w:t>
            </w:r>
          </w:p>
        </w:tc>
        <w:tc>
          <w:tcPr>
            <w:tcW w:w="900" w:type="dxa"/>
            <w:tcMar>
              <w:top w:w="75" w:type="dxa"/>
              <w:left w:w="75" w:type="dxa"/>
              <w:bottom w:w="75" w:type="dxa"/>
              <w:right w:w="75" w:type="dxa"/>
            </w:tcMar>
            <w:vAlign w:val="center"/>
          </w:tcPr>
          <w:p>
            <w:pPr>
              <w:jc w:val="left"/>
              <w:rPr>
                <w:rFonts w:hint="eastAsia"/>
                <w:color w:val="333333"/>
                <w:kern w:val="0"/>
                <w:szCs w:val="21"/>
              </w:rPr>
            </w:pPr>
            <w:r>
              <w:rPr>
                <w:color w:val="333333"/>
                <w:kern w:val="0"/>
                <w:szCs w:val="21"/>
              </w:rPr>
              <w:t xml:space="preserve">金刚石 </w:t>
            </w:r>
          </w:p>
          <w:p>
            <w:pPr>
              <w:jc w:val="left"/>
              <w:rPr>
                <w:color w:val="333333"/>
                <w:szCs w:val="21"/>
              </w:rPr>
            </w:pPr>
            <w:r>
              <w:rPr>
                <w:color w:val="333333"/>
                <w:kern w:val="0"/>
                <w:szCs w:val="21"/>
              </w:rPr>
              <w:t>CBN</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0.22</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0.44</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0.66</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0.88</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1.1</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1.32</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1.54</w:t>
            </w:r>
          </w:p>
        </w:tc>
        <w:tc>
          <w:tcPr>
            <w:tcW w:w="625" w:type="dxa"/>
            <w:tcMar>
              <w:top w:w="75" w:type="dxa"/>
              <w:left w:w="75" w:type="dxa"/>
              <w:bottom w:w="75" w:type="dxa"/>
              <w:right w:w="75" w:type="dxa"/>
            </w:tcMar>
            <w:vAlign w:val="center"/>
          </w:tcPr>
          <w:p>
            <w:pPr>
              <w:jc w:val="left"/>
              <w:rPr>
                <w:color w:val="333333"/>
                <w:szCs w:val="21"/>
              </w:rPr>
            </w:pPr>
            <w:r>
              <w:rPr>
                <w:color w:val="333333"/>
                <w:kern w:val="0"/>
                <w:szCs w:val="2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525" w:type="dxa"/>
            <w:tcMar>
              <w:top w:w="75" w:type="dxa"/>
              <w:left w:w="75" w:type="dxa"/>
              <w:bottom w:w="75" w:type="dxa"/>
              <w:right w:w="75" w:type="dxa"/>
            </w:tcMar>
            <w:vAlign w:val="center"/>
          </w:tcPr>
          <w:p>
            <w:pPr>
              <w:jc w:val="left"/>
              <w:rPr>
                <w:b/>
                <w:color w:val="333333"/>
                <w:szCs w:val="21"/>
              </w:rPr>
            </w:pPr>
            <w:r>
              <w:rPr>
                <w:b/>
                <w:color w:val="333333"/>
                <w:kern w:val="0"/>
                <w:szCs w:val="21"/>
              </w:rPr>
              <w:t>体积比(%)</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金刚石</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6.25</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12.5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18.75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25</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31.25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37.5</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43.75</w:t>
            </w:r>
          </w:p>
        </w:tc>
        <w:tc>
          <w:tcPr>
            <w:tcW w:w="625" w:type="dxa"/>
            <w:tcMar>
              <w:top w:w="75" w:type="dxa"/>
              <w:left w:w="75" w:type="dxa"/>
              <w:bottom w:w="75" w:type="dxa"/>
              <w:right w:w="75" w:type="dxa"/>
            </w:tcMar>
            <w:vAlign w:val="center"/>
          </w:tcPr>
          <w:p>
            <w:pPr>
              <w:jc w:val="left"/>
              <w:rPr>
                <w:color w:val="333333"/>
                <w:szCs w:val="21"/>
              </w:rPr>
            </w:pPr>
            <w:r>
              <w:rPr>
                <w:color w:val="333333"/>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1525" w:type="dxa"/>
            <w:tcMar>
              <w:top w:w="75" w:type="dxa"/>
              <w:left w:w="75" w:type="dxa"/>
              <w:bottom w:w="75" w:type="dxa"/>
              <w:right w:w="75" w:type="dxa"/>
            </w:tcMar>
            <w:vAlign w:val="center"/>
          </w:tcPr>
          <w:p>
            <w:pPr>
              <w:jc w:val="left"/>
              <w:rPr>
                <w:b/>
                <w:color w:val="333333"/>
                <w:szCs w:val="21"/>
              </w:rPr>
            </w:pPr>
            <w:r>
              <w:rPr>
                <w:b/>
                <w:color w:val="333333"/>
                <w:kern w:val="0"/>
                <w:szCs w:val="21"/>
              </w:rPr>
              <w:t>体积比(%)</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CBN</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6.32</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12.64</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18.96</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25.28</w:t>
            </w:r>
          </w:p>
        </w:tc>
        <w:tc>
          <w:tcPr>
            <w:tcW w:w="900" w:type="dxa"/>
            <w:tcMar>
              <w:top w:w="75" w:type="dxa"/>
              <w:left w:w="75" w:type="dxa"/>
              <w:bottom w:w="75" w:type="dxa"/>
              <w:right w:w="75" w:type="dxa"/>
            </w:tcMar>
            <w:vAlign w:val="center"/>
          </w:tcPr>
          <w:p>
            <w:pPr>
              <w:jc w:val="left"/>
              <w:rPr>
                <w:color w:val="333333"/>
                <w:szCs w:val="21"/>
              </w:rPr>
            </w:pPr>
            <w:r>
              <w:rPr>
                <w:color w:val="333333"/>
                <w:kern w:val="0"/>
                <w:szCs w:val="21"/>
              </w:rPr>
              <w:t>31.6</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37.92</w:t>
            </w:r>
          </w:p>
        </w:tc>
        <w:tc>
          <w:tcPr>
            <w:tcW w:w="720" w:type="dxa"/>
            <w:tcMar>
              <w:top w:w="75" w:type="dxa"/>
              <w:left w:w="75" w:type="dxa"/>
              <w:bottom w:w="75" w:type="dxa"/>
              <w:right w:w="75" w:type="dxa"/>
            </w:tcMar>
            <w:vAlign w:val="center"/>
          </w:tcPr>
          <w:p>
            <w:pPr>
              <w:jc w:val="left"/>
              <w:rPr>
                <w:color w:val="333333"/>
                <w:szCs w:val="21"/>
              </w:rPr>
            </w:pPr>
            <w:r>
              <w:rPr>
                <w:color w:val="333333"/>
                <w:kern w:val="0"/>
                <w:szCs w:val="21"/>
              </w:rPr>
              <w:t>44.24</w:t>
            </w:r>
          </w:p>
        </w:tc>
        <w:tc>
          <w:tcPr>
            <w:tcW w:w="625" w:type="dxa"/>
            <w:tcMar>
              <w:top w:w="75" w:type="dxa"/>
              <w:left w:w="75" w:type="dxa"/>
              <w:bottom w:w="75" w:type="dxa"/>
              <w:right w:w="75" w:type="dxa"/>
            </w:tcMar>
            <w:vAlign w:val="center"/>
          </w:tcPr>
          <w:p>
            <w:pPr>
              <w:jc w:val="left"/>
              <w:rPr>
                <w:color w:val="333333"/>
                <w:szCs w:val="21"/>
              </w:rPr>
            </w:pPr>
            <w:r>
              <w:rPr>
                <w:color w:val="333333"/>
                <w:kern w:val="0"/>
                <w:szCs w:val="21"/>
              </w:rPr>
              <w:t>50.56</w:t>
            </w:r>
          </w:p>
        </w:tc>
      </w:tr>
    </w:tbl>
    <w:p>
      <w:pPr>
        <w:pStyle w:val="2"/>
        <w:ind w:firstLine="422" w:firstLineChars="200"/>
        <w:rPr>
          <w:rFonts w:ascii="Times New Roman" w:hAnsi="Times New Roman" w:cs="Times New Roman"/>
          <w:b/>
        </w:rPr>
      </w:pPr>
      <w:r>
        <w:rPr>
          <w:rFonts w:ascii="Times New Roman" w:hAnsi="Times New Roman" w:cs="Times New Roman"/>
          <w:b/>
        </w:rPr>
        <w:t>表</w:t>
      </w:r>
      <w:r>
        <w:rPr>
          <w:rFonts w:hint="eastAsia" w:ascii="Times New Roman" w:hAnsi="Times New Roman" w:cs="Times New Roman"/>
          <w:b/>
        </w:rPr>
        <w:t>2</w:t>
      </w:r>
      <w:r>
        <w:rPr>
          <w:rFonts w:ascii="Times New Roman" w:hAnsi="Times New Roman" w:cs="Times New Roman"/>
          <w:b/>
        </w:rPr>
        <w:t xml:space="preserve">. 44  金刚石和 CBN </w:t>
      </w:r>
      <w:r>
        <w:rPr>
          <w:rFonts w:hint="eastAsia" w:ascii="Times New Roman" w:hAnsi="Times New Roman" w:cs="Times New Roman"/>
          <w:b/>
          <w:lang w:eastAsia="zh-CN"/>
        </w:rPr>
        <w:t>砂轮</w:t>
      </w:r>
      <w:r>
        <w:rPr>
          <w:rFonts w:ascii="Times New Roman" w:hAnsi="Times New Roman" w:cs="Times New Roman"/>
          <w:b/>
        </w:rPr>
        <w:t>中浓度与克、克拉的关系</w:t>
      </w:r>
    </w:p>
    <w:p>
      <w:pPr>
        <w:pStyle w:val="2"/>
        <w:ind w:firstLine="420" w:firstLineChars="200"/>
        <w:rPr>
          <w:rFonts w:hint="eastAsia" w:ascii="Times New Roman" w:hAnsi="Times New Roman" w:cs="Times New Roman"/>
        </w:rPr>
      </w:pPr>
    </w:p>
    <w:p>
      <w:pPr>
        <w:pStyle w:val="2"/>
        <w:ind w:firstLine="420" w:firstLineChars="200"/>
        <w:rPr>
          <w:rFonts w:ascii="Times New Roman" w:hAnsi="Times New Roman" w:cs="Times New Roman"/>
        </w:rPr>
      </w:pPr>
      <w:r>
        <w:rPr>
          <w:rFonts w:ascii="Times New Roman" w:hAnsi="Times New Roman" w:cs="Times New Roman"/>
        </w:rPr>
        <w:t>超硬磨料比较贵重，所以超硬</w:t>
      </w:r>
      <w:r>
        <w:rPr>
          <w:rFonts w:hint="eastAsia" w:ascii="Times New Roman" w:hAnsi="Times New Roman" w:cs="Times New Roman"/>
          <w:lang w:eastAsia="zh-CN"/>
        </w:rPr>
        <w:t>砂轮</w:t>
      </w:r>
      <w:r>
        <w:rPr>
          <w:rFonts w:ascii="Times New Roman" w:hAnsi="Times New Roman" w:cs="Times New Roman"/>
        </w:rPr>
        <w:t>制品的浓度高低对成本和磨削加工都有着明显的影响，一般说浓度高，磨料密度大，耐用度高，磨削效率低；浓度低磨削效率高，耐用度低；但过低的浓度磨料稀疏，磨粒易脱落，效率反而下降，甚至不能正常使用。陶瓷结合剂超硬</w:t>
      </w:r>
      <w:r>
        <w:rPr>
          <w:rFonts w:hint="eastAsia" w:ascii="Times New Roman" w:hAnsi="Times New Roman" w:cs="Times New Roman"/>
          <w:lang w:eastAsia="zh-CN"/>
        </w:rPr>
        <w:t>砂轮</w:t>
      </w:r>
      <w:r>
        <w:rPr>
          <w:rFonts w:ascii="Times New Roman" w:hAnsi="Times New Roman" w:cs="Times New Roman"/>
        </w:rPr>
        <w:t>的浓度通常在75%</w:t>
      </w:r>
      <w:r>
        <w:rPr>
          <w:rFonts w:hint="eastAsia" w:hAnsi="宋体" w:cs="宋体"/>
        </w:rPr>
        <w:t>～</w:t>
      </w:r>
      <w:r>
        <w:rPr>
          <w:rFonts w:ascii="Times New Roman" w:hAnsi="Times New Roman" w:cs="Times New Roman"/>
        </w:rPr>
        <w:t>150%之间。</w:t>
      </w:r>
    </w:p>
    <w:p>
      <w:pPr>
        <w:jc w:val="left"/>
        <w:rPr>
          <w:rFonts w:eastAsia="FZSSK--GBK1-0"/>
          <w:szCs w:val="21"/>
        </w:rPr>
      </w:pPr>
      <w:r>
        <w:rPr>
          <w:szCs w:val="21"/>
        </w:rPr>
        <w:t xml:space="preserve">    </w:t>
      </w:r>
      <w:r>
        <w:rPr>
          <w:rFonts w:eastAsia="FZSSK--GBK1-0"/>
          <w:szCs w:val="21"/>
        </w:rPr>
        <w:t>用于陶瓷结合剂金刚石</w:t>
      </w:r>
      <w:r>
        <w:rPr>
          <w:rFonts w:hint="eastAsia" w:eastAsia="FZSSK--GBK1-0"/>
          <w:szCs w:val="21"/>
          <w:lang w:eastAsia="zh-CN"/>
        </w:rPr>
        <w:t>砂轮</w:t>
      </w:r>
      <w:r>
        <w:rPr>
          <w:rFonts w:eastAsia="FZSSK--GBK1-0"/>
          <w:szCs w:val="21"/>
        </w:rPr>
        <w:t>的金刚石磨料</w:t>
      </w:r>
      <w:r>
        <w:rPr>
          <w:rFonts w:eastAsia="E-BZ"/>
          <w:szCs w:val="21"/>
        </w:rPr>
        <w:t>,</w:t>
      </w:r>
      <w:r>
        <w:rPr>
          <w:rFonts w:eastAsia="FZSSK--GBK1-0"/>
          <w:szCs w:val="21"/>
        </w:rPr>
        <w:t>要求具有一定的强度和耐热性</w:t>
      </w:r>
      <w:r>
        <w:rPr>
          <w:rFonts w:eastAsia="E-BZ"/>
          <w:szCs w:val="21"/>
        </w:rPr>
        <w:t>,</w:t>
      </w:r>
      <w:r>
        <w:rPr>
          <w:rFonts w:eastAsia="FZSSK--GBK1-0"/>
          <w:szCs w:val="21"/>
        </w:rPr>
        <w:t>以便经受较高的烧成温度和较大的磨削力</w:t>
      </w:r>
      <w:r>
        <w:rPr>
          <w:rFonts w:eastAsia="E-BZ"/>
          <w:szCs w:val="21"/>
        </w:rPr>
        <w:t>,</w:t>
      </w:r>
      <w:r>
        <w:rPr>
          <w:rFonts w:eastAsia="FZSSK--GBK1-0"/>
          <w:szCs w:val="21"/>
        </w:rPr>
        <w:t>不宜使用晶型完整的高强度金刚石品种</w:t>
      </w:r>
      <w:r>
        <w:rPr>
          <w:rFonts w:eastAsia="E-BZ"/>
          <w:szCs w:val="21"/>
        </w:rPr>
        <w:t>,</w:t>
      </w:r>
      <w:r>
        <w:rPr>
          <w:rFonts w:eastAsia="FZSSK--GBK1-0"/>
          <w:szCs w:val="21"/>
        </w:rPr>
        <w:t>因为陶瓷本身强度不是很高</w:t>
      </w:r>
      <w:r>
        <w:rPr>
          <w:rFonts w:eastAsia="E-BZ"/>
          <w:szCs w:val="21"/>
        </w:rPr>
        <w:t>,</w:t>
      </w:r>
      <w:r>
        <w:rPr>
          <w:rFonts w:eastAsia="FZSSK--GBK1-0"/>
          <w:szCs w:val="21"/>
        </w:rPr>
        <w:t>对完整晶粒</w:t>
      </w:r>
    </w:p>
    <w:p>
      <w:pPr>
        <w:jc w:val="left"/>
        <w:rPr>
          <w:rFonts w:eastAsia="E-BZ"/>
          <w:szCs w:val="21"/>
        </w:rPr>
      </w:pPr>
      <w:r>
        <w:rPr>
          <w:rFonts w:eastAsia="FZSSK--GBK1-0"/>
          <w:szCs w:val="21"/>
        </w:rPr>
        <w:t>把持力不大</w:t>
      </w:r>
      <w:r>
        <w:rPr>
          <w:rFonts w:eastAsia="E-BZ"/>
          <w:szCs w:val="21"/>
        </w:rPr>
        <w:t>,</w:t>
      </w:r>
      <w:r>
        <w:rPr>
          <w:rFonts w:eastAsia="FZSSK--GBK1-0"/>
          <w:szCs w:val="21"/>
        </w:rPr>
        <w:t>容易造成金刚石过早脱落</w:t>
      </w:r>
      <w:r>
        <w:rPr>
          <w:rFonts w:eastAsia="E-BZ"/>
          <w:szCs w:val="21"/>
        </w:rPr>
        <w:t>,</w:t>
      </w:r>
      <w:r>
        <w:rPr>
          <w:rFonts w:eastAsia="FZSSK--GBK1-0"/>
          <w:szCs w:val="21"/>
        </w:rPr>
        <w:t>影响</w:t>
      </w:r>
      <w:r>
        <w:rPr>
          <w:rFonts w:hint="eastAsia" w:eastAsia="FZSSK--GBK1-0"/>
          <w:szCs w:val="21"/>
          <w:lang w:eastAsia="zh-CN"/>
        </w:rPr>
        <w:t>砂轮</w:t>
      </w:r>
      <w:r>
        <w:rPr>
          <w:rFonts w:eastAsia="FZSSK--GBK1-0"/>
          <w:szCs w:val="21"/>
        </w:rPr>
        <w:t>的锋利度</w:t>
      </w:r>
      <w:r>
        <w:rPr>
          <w:rFonts w:eastAsia="E-BZ"/>
          <w:szCs w:val="21"/>
        </w:rPr>
        <w:t>。</w:t>
      </w:r>
    </w:p>
    <w:p>
      <w:pPr>
        <w:jc w:val="left"/>
        <w:rPr>
          <w:rFonts w:eastAsia="E-BZ"/>
          <w:szCs w:val="21"/>
        </w:rPr>
      </w:pPr>
      <w:r>
        <w:rPr>
          <w:rFonts w:eastAsia="FZSSK--GBK1-0"/>
          <w:szCs w:val="21"/>
        </w:rPr>
        <w:t xml:space="preserve">    在金刚石颗粒表面包涂一层硅酸盐物质</w:t>
      </w:r>
      <w:r>
        <w:rPr>
          <w:rFonts w:eastAsia="E-BZ"/>
          <w:szCs w:val="21"/>
        </w:rPr>
        <w:t>,</w:t>
      </w:r>
      <w:r>
        <w:rPr>
          <w:rFonts w:eastAsia="FZSSK--GBK1-0"/>
          <w:szCs w:val="21"/>
        </w:rPr>
        <w:t>可增加金刚石与陶瓷结合剂的结合强度</w:t>
      </w:r>
      <w:r>
        <w:rPr>
          <w:rFonts w:eastAsia="E-BZ"/>
          <w:szCs w:val="21"/>
        </w:rPr>
        <w:t>。</w:t>
      </w:r>
      <w:r>
        <w:rPr>
          <w:rFonts w:eastAsia="FZSSK--GBK1-0"/>
          <w:szCs w:val="21"/>
        </w:rPr>
        <w:t>包涂层是含有</w:t>
      </w:r>
      <w:r>
        <w:rPr>
          <w:rFonts w:eastAsia="E-BZ"/>
          <w:szCs w:val="21"/>
        </w:rPr>
        <w:t>SiO</w:t>
      </w:r>
      <w:r>
        <w:rPr>
          <w:rFonts w:eastAsia="E-BZ"/>
          <w:szCs w:val="21"/>
          <w:vertAlign w:val="subscript"/>
        </w:rPr>
        <w:t>2</w:t>
      </w:r>
      <w:r>
        <w:rPr>
          <w:rFonts w:eastAsia="E-BZ"/>
          <w:szCs w:val="21"/>
        </w:rPr>
        <w:t>、B</w:t>
      </w:r>
      <w:r>
        <w:rPr>
          <w:rFonts w:eastAsia="E-BZ"/>
          <w:szCs w:val="21"/>
          <w:vertAlign w:val="subscript"/>
        </w:rPr>
        <w:t>2</w:t>
      </w:r>
      <w:r>
        <w:rPr>
          <w:rFonts w:eastAsia="E-BZ"/>
          <w:szCs w:val="21"/>
        </w:rPr>
        <w:t>O</w:t>
      </w:r>
      <w:r>
        <w:rPr>
          <w:rFonts w:eastAsia="E-BZ"/>
          <w:szCs w:val="21"/>
          <w:vertAlign w:val="subscript"/>
        </w:rPr>
        <w:t>3</w:t>
      </w:r>
      <w:r>
        <w:rPr>
          <w:rFonts w:eastAsia="E-BZ"/>
          <w:szCs w:val="21"/>
        </w:rPr>
        <w:t>、Li</w:t>
      </w:r>
      <w:r>
        <w:rPr>
          <w:rFonts w:eastAsia="E-BZ"/>
          <w:szCs w:val="21"/>
          <w:vertAlign w:val="subscript"/>
        </w:rPr>
        <w:t>2</w:t>
      </w:r>
      <w:r>
        <w:rPr>
          <w:rFonts w:eastAsia="E-BZ"/>
          <w:szCs w:val="21"/>
        </w:rPr>
        <w:t>O、Na</w:t>
      </w:r>
      <w:r>
        <w:rPr>
          <w:rFonts w:eastAsia="E-BZ"/>
          <w:szCs w:val="21"/>
          <w:vertAlign w:val="subscript"/>
        </w:rPr>
        <w:t>2</w:t>
      </w:r>
      <w:r>
        <w:rPr>
          <w:rFonts w:eastAsia="E-BZ"/>
          <w:szCs w:val="21"/>
        </w:rPr>
        <w:t>O、CaO、MgO、BeO、TiO</w:t>
      </w:r>
      <w:r>
        <w:rPr>
          <w:rFonts w:eastAsia="E-BZ"/>
          <w:szCs w:val="21"/>
          <w:vertAlign w:val="subscript"/>
        </w:rPr>
        <w:t>2</w:t>
      </w:r>
      <w:r>
        <w:rPr>
          <w:rFonts w:eastAsia="E-BZ"/>
          <w:szCs w:val="21"/>
        </w:rPr>
        <w:t>、Al</w:t>
      </w:r>
      <w:r>
        <w:rPr>
          <w:rFonts w:eastAsia="E-BZ"/>
          <w:szCs w:val="21"/>
          <w:vertAlign w:val="subscript"/>
        </w:rPr>
        <w:t>2</w:t>
      </w:r>
      <w:r>
        <w:rPr>
          <w:rFonts w:eastAsia="E-BZ"/>
          <w:szCs w:val="21"/>
        </w:rPr>
        <w:t>O</w:t>
      </w:r>
      <w:r>
        <w:rPr>
          <w:rFonts w:eastAsia="E-BZ"/>
          <w:szCs w:val="21"/>
          <w:vertAlign w:val="subscript"/>
        </w:rPr>
        <w:t>3</w:t>
      </w:r>
      <w:r>
        <w:rPr>
          <w:rFonts w:eastAsia="E-BZ"/>
          <w:szCs w:val="21"/>
        </w:rPr>
        <w:t>、Cr</w:t>
      </w:r>
      <w:r>
        <w:rPr>
          <w:rFonts w:eastAsia="E-BZ"/>
          <w:szCs w:val="21"/>
          <w:vertAlign w:val="subscript"/>
        </w:rPr>
        <w:t>2</w:t>
      </w:r>
      <w:r>
        <w:rPr>
          <w:rFonts w:eastAsia="E-BZ"/>
          <w:szCs w:val="21"/>
        </w:rPr>
        <w:t>O</w:t>
      </w:r>
      <w:r>
        <w:rPr>
          <w:rFonts w:eastAsia="E-BZ"/>
          <w:szCs w:val="21"/>
          <w:vertAlign w:val="subscript"/>
        </w:rPr>
        <w:t>3</w:t>
      </w:r>
      <w:r>
        <w:rPr>
          <w:rFonts w:eastAsia="E-BZ"/>
          <w:szCs w:val="21"/>
        </w:rPr>
        <w:t xml:space="preserve">、ZnO </w:t>
      </w:r>
      <w:r>
        <w:rPr>
          <w:rFonts w:eastAsia="FZSSK--GBK1-0"/>
          <w:szCs w:val="21"/>
        </w:rPr>
        <w:t>等的硼硅酸盐熔融体</w:t>
      </w:r>
      <w:r>
        <w:rPr>
          <w:rFonts w:eastAsia="E-BZ"/>
          <w:szCs w:val="21"/>
        </w:rPr>
        <w:t>。</w:t>
      </w:r>
      <w:r>
        <w:rPr>
          <w:rFonts w:eastAsia="FZSSK--GBK1-0"/>
          <w:szCs w:val="21"/>
        </w:rPr>
        <w:t>包涂方法是将这些物质破碎成</w:t>
      </w:r>
      <w:r>
        <w:rPr>
          <w:rFonts w:eastAsia="E-BZ"/>
          <w:szCs w:val="21"/>
        </w:rPr>
        <w:t xml:space="preserve">40 ~100 μm </w:t>
      </w:r>
      <w:r>
        <w:rPr>
          <w:rFonts w:eastAsia="FZSSK--GBK1-0"/>
          <w:szCs w:val="21"/>
        </w:rPr>
        <w:t>的粉体后与金刚石磨料混合</w:t>
      </w:r>
      <w:r>
        <w:rPr>
          <w:rFonts w:eastAsia="E-BZ"/>
          <w:szCs w:val="21"/>
        </w:rPr>
        <w:t>,</w:t>
      </w:r>
      <w:r>
        <w:rPr>
          <w:rFonts w:eastAsia="FZSSK--GBK1-0"/>
          <w:szCs w:val="21"/>
        </w:rPr>
        <w:t>加热到</w:t>
      </w:r>
      <w:r>
        <w:rPr>
          <w:rFonts w:eastAsia="E-BZ"/>
          <w:szCs w:val="21"/>
        </w:rPr>
        <w:t xml:space="preserve">600 ~900 </w:t>
      </w:r>
      <w:r>
        <w:rPr>
          <w:rFonts w:hint="eastAsia" w:ascii="宋体" w:hAnsi="宋体" w:cs="宋体"/>
          <w:szCs w:val="21"/>
        </w:rPr>
        <w:t>℃</w:t>
      </w:r>
      <w:r>
        <w:rPr>
          <w:rFonts w:eastAsia="E-BZ"/>
          <w:szCs w:val="21"/>
        </w:rPr>
        <w:t>,</w:t>
      </w:r>
      <w:r>
        <w:rPr>
          <w:rFonts w:eastAsia="FZSSK--GBK1-0"/>
          <w:szCs w:val="21"/>
        </w:rPr>
        <w:t>保温</w:t>
      </w:r>
      <w:r>
        <w:rPr>
          <w:rFonts w:eastAsia="E-BZ"/>
          <w:szCs w:val="21"/>
        </w:rPr>
        <w:t xml:space="preserve">20 ~120 min </w:t>
      </w:r>
      <w:r>
        <w:rPr>
          <w:rFonts w:eastAsia="FZSSK--GBK1-0"/>
          <w:szCs w:val="21"/>
        </w:rPr>
        <w:t>再冷却到室温</w:t>
      </w:r>
      <w:r>
        <w:rPr>
          <w:rFonts w:eastAsia="E-BZ"/>
          <w:szCs w:val="21"/>
        </w:rPr>
        <w:t>,</w:t>
      </w:r>
      <w:r>
        <w:rPr>
          <w:rFonts w:eastAsia="FZSSK--GBK1-0"/>
          <w:szCs w:val="21"/>
        </w:rPr>
        <w:t>即成坚固的玻璃</w:t>
      </w:r>
      <w:r>
        <w:rPr>
          <w:rFonts w:eastAsia="E-BZ"/>
          <w:szCs w:val="21"/>
        </w:rPr>
        <w:t>-</w:t>
      </w:r>
      <w:r>
        <w:rPr>
          <w:rFonts w:eastAsia="FZSSK--GBK1-0"/>
          <w:szCs w:val="21"/>
        </w:rPr>
        <w:t>金刚石结合体</w:t>
      </w:r>
      <w:r>
        <w:rPr>
          <w:rFonts w:eastAsia="E-BZ"/>
          <w:szCs w:val="21"/>
        </w:rPr>
        <w:t>。</w:t>
      </w:r>
      <w:r>
        <w:rPr>
          <w:rFonts w:eastAsia="FZSSK--GBK1-0"/>
          <w:szCs w:val="21"/>
        </w:rPr>
        <w:t>在使用前将其破碎成所需粒度的金刚石团</w:t>
      </w:r>
      <w:r>
        <w:rPr>
          <w:rFonts w:eastAsia="E-BZ"/>
          <w:szCs w:val="21"/>
        </w:rPr>
        <w:t>,</w:t>
      </w:r>
      <w:r>
        <w:rPr>
          <w:rFonts w:eastAsia="FZSSK--GBK1-0"/>
          <w:szCs w:val="21"/>
        </w:rPr>
        <w:t>按常规方法使用</w:t>
      </w:r>
      <w:r>
        <w:rPr>
          <w:rFonts w:eastAsia="E-BZ"/>
          <w:szCs w:val="21"/>
        </w:rPr>
        <w:t>。</w:t>
      </w:r>
    </w:p>
    <w:p>
      <w:pPr>
        <w:ind w:firstLine="422" w:firstLineChars="200"/>
        <w:jc w:val="left"/>
        <w:rPr>
          <w:rFonts w:eastAsia="FZHTK--GBK1-0"/>
          <w:b/>
          <w:szCs w:val="21"/>
        </w:rPr>
      </w:pPr>
      <w:r>
        <w:rPr>
          <w:rFonts w:hint="eastAsia" w:eastAsia="E-BZ"/>
          <w:b/>
          <w:szCs w:val="21"/>
        </w:rPr>
        <w:t>2</w:t>
      </w:r>
      <w:r>
        <w:rPr>
          <w:rFonts w:eastAsia="E-BZ"/>
          <w:b/>
          <w:szCs w:val="21"/>
        </w:rPr>
        <w:t>.4.</w:t>
      </w:r>
      <w:r>
        <w:rPr>
          <w:rFonts w:hint="eastAsia" w:eastAsia="E-BZ"/>
          <w:b/>
          <w:szCs w:val="21"/>
        </w:rPr>
        <w:t>2.</w:t>
      </w:r>
      <w:r>
        <w:rPr>
          <w:rFonts w:eastAsia="E-BZ"/>
          <w:b/>
          <w:szCs w:val="21"/>
        </w:rPr>
        <w:t>1</w:t>
      </w:r>
      <w:r>
        <w:rPr>
          <w:rFonts w:hint="eastAsia" w:eastAsia="E-BZ"/>
          <w:b/>
          <w:szCs w:val="21"/>
        </w:rPr>
        <w:t>2</w:t>
      </w:r>
      <w:r>
        <w:rPr>
          <w:rFonts w:eastAsia="E-BZ"/>
          <w:b/>
          <w:szCs w:val="21"/>
        </w:rPr>
        <w:t xml:space="preserve">  </w:t>
      </w:r>
      <w:r>
        <w:rPr>
          <w:rFonts w:eastAsia="FZHTK--GBK1-0"/>
          <w:b/>
          <w:szCs w:val="21"/>
        </w:rPr>
        <w:t>结合剂种类的选择</w:t>
      </w:r>
    </w:p>
    <w:p>
      <w:pPr>
        <w:jc w:val="left"/>
        <w:rPr>
          <w:rFonts w:eastAsia="FZSSK--GBK1-0"/>
          <w:szCs w:val="21"/>
        </w:rPr>
      </w:pPr>
      <w:r>
        <w:rPr>
          <w:rFonts w:eastAsia="FZSSK--GBK1-0"/>
          <w:szCs w:val="21"/>
        </w:rPr>
        <w:t xml:space="preserve">    用于陶瓷结合剂金刚石</w:t>
      </w:r>
      <w:r>
        <w:rPr>
          <w:rFonts w:hint="eastAsia" w:eastAsia="FZSSK--GBK1-0"/>
          <w:szCs w:val="21"/>
          <w:lang w:eastAsia="zh-CN"/>
        </w:rPr>
        <w:t>砂轮</w:t>
      </w:r>
      <w:r>
        <w:rPr>
          <w:rFonts w:eastAsia="FZSSK--GBK1-0"/>
          <w:szCs w:val="21"/>
        </w:rPr>
        <w:t>的结合剂</w:t>
      </w:r>
      <w:r>
        <w:rPr>
          <w:rFonts w:eastAsia="E-BZ"/>
          <w:szCs w:val="21"/>
        </w:rPr>
        <w:t>,</w:t>
      </w:r>
      <w:r>
        <w:rPr>
          <w:rFonts w:eastAsia="FZSSK--GBK1-0"/>
          <w:szCs w:val="21"/>
        </w:rPr>
        <w:t>要求有足够高的强度</w:t>
      </w:r>
      <w:r>
        <w:rPr>
          <w:rFonts w:eastAsia="E-BZ"/>
          <w:szCs w:val="21"/>
        </w:rPr>
        <w:t>、</w:t>
      </w:r>
      <w:r>
        <w:rPr>
          <w:rFonts w:eastAsia="FZSSK--GBK1-0"/>
          <w:szCs w:val="21"/>
        </w:rPr>
        <w:t>合适的耐火度</w:t>
      </w:r>
      <w:r>
        <w:rPr>
          <w:rFonts w:eastAsia="E-BZ"/>
          <w:szCs w:val="21"/>
        </w:rPr>
        <w:t>(</w:t>
      </w:r>
      <w:r>
        <w:rPr>
          <w:rFonts w:eastAsia="FZSSK--GBK1-0"/>
          <w:szCs w:val="21"/>
        </w:rPr>
        <w:t>熔融温度低于金刚石的氧化和石墨化温度</w:t>
      </w:r>
      <w:r>
        <w:rPr>
          <w:rFonts w:eastAsia="E-BZ"/>
          <w:szCs w:val="21"/>
        </w:rPr>
        <w:t>,</w:t>
      </w:r>
      <w:r>
        <w:rPr>
          <w:rFonts w:eastAsia="FZSSK--GBK1-0"/>
          <w:szCs w:val="21"/>
        </w:rPr>
        <w:t>一般控制在</w:t>
      </w:r>
      <w:r>
        <w:rPr>
          <w:rFonts w:eastAsia="E-BZ"/>
          <w:szCs w:val="21"/>
        </w:rPr>
        <w:t>600</w:t>
      </w:r>
      <w:r>
        <w:rPr>
          <w:rFonts w:hint="eastAsia" w:eastAsia="E-BZ"/>
          <w:szCs w:val="21"/>
        </w:rPr>
        <w:t>～</w:t>
      </w:r>
      <w:r>
        <w:rPr>
          <w:rFonts w:eastAsia="E-BZ"/>
          <w:szCs w:val="21"/>
        </w:rPr>
        <w:t>700</w:t>
      </w:r>
      <w:r>
        <w:rPr>
          <w:rFonts w:hint="eastAsia" w:ascii="宋体" w:hAnsi="宋体" w:cs="宋体"/>
          <w:szCs w:val="21"/>
        </w:rPr>
        <w:t>℃</w:t>
      </w:r>
      <w:r>
        <w:rPr>
          <w:rFonts w:eastAsia="E-BZ"/>
          <w:szCs w:val="21"/>
        </w:rPr>
        <w:t>),</w:t>
      </w:r>
      <w:r>
        <w:rPr>
          <w:rFonts w:eastAsia="FZSSK--GBK1-0"/>
          <w:szCs w:val="21"/>
        </w:rPr>
        <w:t>对金刚石有较好的浸润性</w:t>
      </w:r>
      <w:r>
        <w:rPr>
          <w:rFonts w:eastAsia="E-BZ"/>
          <w:szCs w:val="21"/>
        </w:rPr>
        <w:t>,</w:t>
      </w:r>
      <w:r>
        <w:rPr>
          <w:rFonts w:eastAsia="FZSSK--GBK1-0"/>
          <w:szCs w:val="21"/>
        </w:rPr>
        <w:t>热膨胀系数略小于金刚石</w:t>
      </w:r>
      <w:r>
        <w:rPr>
          <w:rFonts w:hint="eastAsia" w:eastAsia="E-BZ"/>
          <w:szCs w:val="21"/>
        </w:rPr>
        <w:t>，</w:t>
      </w:r>
      <w:r>
        <w:rPr>
          <w:rFonts w:eastAsia="FZSSK--GBK1-0"/>
          <w:szCs w:val="21"/>
        </w:rPr>
        <w:t>提高结合剂对金刚石颗粒的包裹力</w:t>
      </w:r>
      <w:r>
        <w:rPr>
          <w:rFonts w:eastAsia="E-BZ"/>
          <w:szCs w:val="21"/>
        </w:rPr>
        <w:t>。</w:t>
      </w:r>
    </w:p>
    <w:p>
      <w:pPr>
        <w:jc w:val="left"/>
        <w:rPr>
          <w:rFonts w:eastAsia="E-BZ"/>
          <w:szCs w:val="21"/>
        </w:rPr>
      </w:pPr>
      <w:r>
        <w:rPr>
          <w:rFonts w:eastAsia="FZSSK--GBK1-0"/>
          <w:szCs w:val="21"/>
        </w:rPr>
        <w:t xml:space="preserve">    结合剂的性能与其成分有关</w:t>
      </w:r>
      <w:r>
        <w:rPr>
          <w:rFonts w:hint="eastAsia" w:eastAsia="E-BZ"/>
          <w:szCs w:val="21"/>
        </w:rPr>
        <w:t>，</w:t>
      </w:r>
      <w:r>
        <w:rPr>
          <w:rFonts w:eastAsia="FZSSK--GBK1-0"/>
          <w:szCs w:val="21"/>
        </w:rPr>
        <w:t>具体成分的选择应当同时考虑所用金刚石的品质</w:t>
      </w:r>
      <w:r>
        <w:rPr>
          <w:rFonts w:eastAsia="E-BZ"/>
          <w:szCs w:val="21"/>
        </w:rPr>
        <w:t>、</w:t>
      </w:r>
      <w:r>
        <w:rPr>
          <w:rFonts w:eastAsia="FZSSK--GBK1-0"/>
          <w:szCs w:val="21"/>
        </w:rPr>
        <w:t>制造方法和使用要求</w:t>
      </w:r>
      <w:r>
        <w:rPr>
          <w:rFonts w:eastAsia="E-BZ"/>
          <w:szCs w:val="21"/>
        </w:rPr>
        <w:t>。</w:t>
      </w:r>
      <w:r>
        <w:rPr>
          <w:rFonts w:eastAsia="FZSSK--GBK1-0"/>
          <w:szCs w:val="21"/>
        </w:rPr>
        <w:t>当所选用的金刚石强度较高时</w:t>
      </w:r>
      <w:r>
        <w:rPr>
          <w:rFonts w:hint="eastAsia" w:eastAsia="E-BZ"/>
          <w:szCs w:val="21"/>
        </w:rPr>
        <w:t>，</w:t>
      </w:r>
      <w:r>
        <w:rPr>
          <w:rFonts w:eastAsia="FZSSK--GBK1-0"/>
          <w:szCs w:val="21"/>
        </w:rPr>
        <w:t>应当选用强度和耐火度较高的结合剂与之相匹配</w:t>
      </w:r>
      <w:r>
        <w:rPr>
          <w:rFonts w:eastAsia="E-BZ"/>
          <w:szCs w:val="21"/>
        </w:rPr>
        <w:t>。</w:t>
      </w:r>
      <w:r>
        <w:rPr>
          <w:rFonts w:eastAsia="FZSSK--GBK1-0"/>
          <w:szCs w:val="21"/>
        </w:rPr>
        <w:t>在满足强度要求的前提下</w:t>
      </w:r>
      <w:r>
        <w:rPr>
          <w:rFonts w:hint="eastAsia" w:eastAsia="E-BZ"/>
          <w:szCs w:val="21"/>
        </w:rPr>
        <w:t>，</w:t>
      </w:r>
      <w:r>
        <w:rPr>
          <w:rFonts w:eastAsia="FZSSK--GBK1-0"/>
          <w:szCs w:val="21"/>
        </w:rPr>
        <w:t>应尽量选用耐火度低的结合剂</w:t>
      </w:r>
      <w:r>
        <w:rPr>
          <w:rFonts w:hint="eastAsia" w:eastAsia="E-BZ"/>
          <w:szCs w:val="21"/>
        </w:rPr>
        <w:t>，</w:t>
      </w:r>
      <w:r>
        <w:rPr>
          <w:rFonts w:eastAsia="FZSSK--GBK1-0"/>
          <w:szCs w:val="21"/>
        </w:rPr>
        <w:t>以免金刚石被烧毁或产生损伤</w:t>
      </w:r>
      <w:r>
        <w:rPr>
          <w:rFonts w:hint="eastAsia" w:eastAsia="E-BZ"/>
          <w:szCs w:val="21"/>
        </w:rPr>
        <w:t>，</w:t>
      </w:r>
      <w:r>
        <w:rPr>
          <w:rFonts w:eastAsia="FZSSK--GBK1-0"/>
          <w:szCs w:val="21"/>
        </w:rPr>
        <w:t>影响</w:t>
      </w:r>
      <w:r>
        <w:rPr>
          <w:rFonts w:hint="eastAsia" w:eastAsia="FZSSK--GBK1-0"/>
          <w:szCs w:val="21"/>
          <w:lang w:eastAsia="zh-CN"/>
        </w:rPr>
        <w:t>砂轮</w:t>
      </w:r>
      <w:r>
        <w:rPr>
          <w:rFonts w:eastAsia="FZSSK--GBK1-0"/>
          <w:szCs w:val="21"/>
        </w:rPr>
        <w:t>质量</w:t>
      </w:r>
      <w:r>
        <w:rPr>
          <w:rFonts w:eastAsia="E-BZ"/>
          <w:szCs w:val="21"/>
        </w:rPr>
        <w:t>。</w:t>
      </w:r>
    </w:p>
    <w:p>
      <w:pPr>
        <w:ind w:firstLine="422" w:firstLineChars="200"/>
        <w:jc w:val="left"/>
        <w:rPr>
          <w:rFonts w:eastAsia="FZHTK--GBK1-0"/>
          <w:b/>
          <w:color w:val="000000"/>
          <w:szCs w:val="21"/>
        </w:rPr>
      </w:pPr>
      <w:r>
        <w:rPr>
          <w:rFonts w:hint="eastAsia" w:eastAsia="E-BZ"/>
          <w:b/>
          <w:color w:val="000000"/>
          <w:szCs w:val="21"/>
        </w:rPr>
        <w:t>2</w:t>
      </w:r>
      <w:r>
        <w:rPr>
          <w:rFonts w:eastAsia="E-BZ"/>
          <w:b/>
          <w:color w:val="000000"/>
          <w:szCs w:val="21"/>
        </w:rPr>
        <w:t>.4.2</w:t>
      </w:r>
      <w:r>
        <w:rPr>
          <w:rFonts w:hint="eastAsia" w:eastAsia="E-BZ"/>
          <w:b/>
          <w:color w:val="000000"/>
          <w:szCs w:val="21"/>
        </w:rPr>
        <w:t>.13</w:t>
      </w:r>
      <w:r>
        <w:rPr>
          <w:rFonts w:eastAsia="E-BZ"/>
          <w:b/>
          <w:color w:val="000000"/>
          <w:szCs w:val="21"/>
        </w:rPr>
        <w:t xml:space="preserve"> </w:t>
      </w:r>
      <w:r>
        <w:rPr>
          <w:rFonts w:eastAsia="FZHTK--GBK1-0"/>
          <w:b/>
          <w:color w:val="000000"/>
          <w:szCs w:val="21"/>
        </w:rPr>
        <w:t>配方设计</w:t>
      </w:r>
    </w:p>
    <w:p>
      <w:pPr>
        <w:jc w:val="left"/>
        <w:rPr>
          <w:rFonts w:eastAsia="E-BZ"/>
          <w:color w:val="000000"/>
          <w:szCs w:val="21"/>
        </w:rPr>
      </w:pPr>
      <w:r>
        <w:rPr>
          <w:rFonts w:eastAsia="FZSSK--GBK1-0"/>
          <w:color w:val="000000"/>
          <w:szCs w:val="21"/>
        </w:rPr>
        <w:t xml:space="preserve">    陶瓷结合剂金刚石</w:t>
      </w:r>
      <w:r>
        <w:rPr>
          <w:rFonts w:hint="eastAsia" w:eastAsia="FZSSK--GBK1-0"/>
          <w:color w:val="000000"/>
          <w:szCs w:val="21"/>
          <w:lang w:eastAsia="zh-CN"/>
        </w:rPr>
        <w:t>砂轮</w:t>
      </w:r>
      <w:r>
        <w:rPr>
          <w:rFonts w:eastAsia="FZSSK--GBK1-0"/>
          <w:color w:val="000000"/>
          <w:szCs w:val="21"/>
        </w:rPr>
        <w:t>的配方设计</w:t>
      </w:r>
      <w:r>
        <w:rPr>
          <w:rFonts w:hint="eastAsia" w:eastAsia="FZSSK--GBK1-0"/>
          <w:color w:val="000000"/>
          <w:szCs w:val="21"/>
        </w:rPr>
        <w:t>,</w:t>
      </w:r>
      <w:r>
        <w:rPr>
          <w:rFonts w:eastAsia="FZSSK--GBK1-0"/>
          <w:color w:val="000000"/>
          <w:szCs w:val="21"/>
        </w:rPr>
        <w:t xml:space="preserve"> 选择金刚石和结合剂种类</w:t>
      </w:r>
      <w:r>
        <w:rPr>
          <w:rFonts w:eastAsia="E-BZ"/>
          <w:color w:val="000000"/>
          <w:szCs w:val="21"/>
        </w:rPr>
        <w:t>、</w:t>
      </w:r>
      <w:r>
        <w:rPr>
          <w:rFonts w:eastAsia="FZSSK--GBK1-0"/>
          <w:color w:val="000000"/>
          <w:szCs w:val="21"/>
        </w:rPr>
        <w:t>确定成型密度</w:t>
      </w:r>
      <w:r>
        <w:rPr>
          <w:rFonts w:eastAsia="E-BZ"/>
          <w:color w:val="000000"/>
          <w:szCs w:val="21"/>
        </w:rPr>
        <w:t>、</w:t>
      </w:r>
      <w:r>
        <w:rPr>
          <w:rFonts w:eastAsia="FZSSK--GBK1-0"/>
          <w:color w:val="000000"/>
          <w:szCs w:val="21"/>
        </w:rPr>
        <w:t>计算金刚石和结合剂用量</w:t>
      </w:r>
      <w:r>
        <w:rPr>
          <w:rFonts w:eastAsia="E-BZ"/>
          <w:color w:val="000000"/>
          <w:szCs w:val="21"/>
        </w:rPr>
        <w:t>、</w:t>
      </w:r>
      <w:r>
        <w:rPr>
          <w:rFonts w:eastAsia="FZSSK--GBK1-0"/>
          <w:color w:val="000000"/>
          <w:szCs w:val="21"/>
        </w:rPr>
        <w:t>计算临时黏结剂用量</w:t>
      </w:r>
      <w:r>
        <w:rPr>
          <w:rFonts w:eastAsia="E-BZ"/>
          <w:color w:val="000000"/>
          <w:szCs w:val="21"/>
        </w:rPr>
        <w:t>。</w:t>
      </w:r>
    </w:p>
    <w:p>
      <w:pPr>
        <w:jc w:val="left"/>
        <w:rPr>
          <w:rFonts w:eastAsia="E-BZ"/>
          <w:szCs w:val="21"/>
        </w:rPr>
      </w:pPr>
      <w:r>
        <w:rPr>
          <w:rFonts w:eastAsia="FZSSK--GBK1-0"/>
          <w:szCs w:val="21"/>
        </w:rPr>
        <w:t xml:space="preserve">    磨料种类</w:t>
      </w:r>
      <w:r>
        <w:rPr>
          <w:rFonts w:eastAsia="E-BZ"/>
          <w:szCs w:val="21"/>
        </w:rPr>
        <w:t>、</w:t>
      </w:r>
      <w:r>
        <w:rPr>
          <w:rFonts w:eastAsia="FZSSK--GBK1-0"/>
          <w:szCs w:val="21"/>
        </w:rPr>
        <w:t>结合剂种类和气孔率是决定陶瓷结合剂金刚石</w:t>
      </w:r>
      <w:r>
        <w:rPr>
          <w:rFonts w:hint="eastAsia" w:eastAsia="FZSSK--GBK1-0"/>
          <w:szCs w:val="21"/>
          <w:lang w:eastAsia="zh-CN"/>
        </w:rPr>
        <w:t>砂轮</w:t>
      </w:r>
      <w:r>
        <w:rPr>
          <w:rFonts w:eastAsia="FZSSK--GBK1-0"/>
          <w:szCs w:val="21"/>
        </w:rPr>
        <w:t>的组织和性能的三要素</w:t>
      </w:r>
      <w:r>
        <w:rPr>
          <w:rFonts w:eastAsia="E-BZ"/>
          <w:szCs w:val="21"/>
        </w:rPr>
        <w:t>。</w:t>
      </w:r>
      <w:r>
        <w:rPr>
          <w:rFonts w:eastAsia="FZSSK--GBK1-0"/>
          <w:szCs w:val="21"/>
        </w:rPr>
        <w:t>在选定了金刚石和结合剂种类后</w:t>
      </w:r>
      <w:r>
        <w:rPr>
          <w:rFonts w:eastAsia="E-BZ"/>
          <w:szCs w:val="21"/>
        </w:rPr>
        <w:t>,</w:t>
      </w:r>
      <w:r>
        <w:rPr>
          <w:rFonts w:eastAsia="FZSSK--GBK1-0"/>
          <w:szCs w:val="21"/>
        </w:rPr>
        <w:t>确定成型密度是配方设计关键的一步</w:t>
      </w:r>
      <w:r>
        <w:rPr>
          <w:rFonts w:eastAsia="E-BZ"/>
          <w:szCs w:val="21"/>
        </w:rPr>
        <w:t>。</w:t>
      </w:r>
      <w:r>
        <w:rPr>
          <w:rFonts w:eastAsia="FZSSK--GBK1-0"/>
          <w:szCs w:val="21"/>
        </w:rPr>
        <w:t>成型密度是影响</w:t>
      </w:r>
      <w:r>
        <w:rPr>
          <w:rFonts w:hint="eastAsia" w:eastAsia="FZSSK--GBK1-0"/>
          <w:szCs w:val="21"/>
          <w:lang w:eastAsia="zh-CN"/>
        </w:rPr>
        <w:t>砂轮</w:t>
      </w:r>
      <w:r>
        <w:rPr>
          <w:rFonts w:eastAsia="FZSSK--GBK1-0"/>
          <w:szCs w:val="21"/>
        </w:rPr>
        <w:t>组织和性能的一个重要参数</w:t>
      </w:r>
      <w:r>
        <w:rPr>
          <w:rFonts w:eastAsia="E-BZ"/>
          <w:szCs w:val="21"/>
        </w:rPr>
        <w:t>,</w:t>
      </w:r>
      <w:r>
        <w:rPr>
          <w:rFonts w:hint="eastAsia" w:eastAsia="FZSSK--GBK1-0"/>
          <w:szCs w:val="21"/>
          <w:lang w:eastAsia="zh-CN"/>
        </w:rPr>
        <w:t>砂轮</w:t>
      </w:r>
      <w:r>
        <w:rPr>
          <w:rFonts w:eastAsia="FZSSK--GBK1-0"/>
          <w:szCs w:val="21"/>
        </w:rPr>
        <w:t>硬度随成型密度的增大而增大</w:t>
      </w:r>
      <w:r>
        <w:rPr>
          <w:rFonts w:eastAsia="E-BZ"/>
          <w:szCs w:val="21"/>
        </w:rPr>
        <w:t>,</w:t>
      </w:r>
      <w:r>
        <w:rPr>
          <w:rFonts w:eastAsia="FZSSK--GBK1-0"/>
          <w:szCs w:val="21"/>
        </w:rPr>
        <w:t>气孔率随成型密度的增大而下降</w:t>
      </w:r>
      <w:r>
        <w:rPr>
          <w:rFonts w:eastAsia="E-BZ"/>
          <w:szCs w:val="21"/>
        </w:rPr>
        <w:t>。</w:t>
      </w:r>
      <w:r>
        <w:rPr>
          <w:rFonts w:eastAsia="FZSSK--GBK1-0"/>
          <w:szCs w:val="21"/>
        </w:rPr>
        <w:t>适当的气孔率有利于磨削时的排屑和冷却</w:t>
      </w:r>
      <w:r>
        <w:rPr>
          <w:rFonts w:eastAsia="E-BZ"/>
          <w:szCs w:val="21"/>
        </w:rPr>
        <w:t>,</w:t>
      </w:r>
      <w:r>
        <w:rPr>
          <w:rFonts w:eastAsia="FZSSK--GBK1-0"/>
          <w:szCs w:val="21"/>
        </w:rPr>
        <w:t>但气孔过多会降低</w:t>
      </w:r>
      <w:r>
        <w:rPr>
          <w:rFonts w:hint="eastAsia" w:eastAsia="FZSSK--GBK1-0"/>
          <w:szCs w:val="21"/>
          <w:lang w:eastAsia="zh-CN"/>
        </w:rPr>
        <w:t>砂轮</w:t>
      </w:r>
      <w:r>
        <w:rPr>
          <w:rFonts w:eastAsia="FZSSK--GBK1-0"/>
          <w:szCs w:val="21"/>
        </w:rPr>
        <w:t>强度</w:t>
      </w:r>
      <w:r>
        <w:rPr>
          <w:rFonts w:eastAsia="E-BZ"/>
          <w:szCs w:val="21"/>
        </w:rPr>
        <w:t>。</w:t>
      </w:r>
      <w:r>
        <w:rPr>
          <w:rFonts w:eastAsia="FZSSK--GBK1-0"/>
          <w:szCs w:val="21"/>
        </w:rPr>
        <w:t>在调整成型密度时</w:t>
      </w:r>
      <w:r>
        <w:rPr>
          <w:rFonts w:eastAsia="E-BZ"/>
          <w:szCs w:val="21"/>
        </w:rPr>
        <w:t>,</w:t>
      </w:r>
      <w:r>
        <w:rPr>
          <w:rFonts w:eastAsia="FZSSK--GBK1-0"/>
          <w:szCs w:val="21"/>
        </w:rPr>
        <w:t>应保持金刚石浓度不变</w:t>
      </w:r>
      <w:r>
        <w:rPr>
          <w:rFonts w:eastAsia="E-BZ"/>
          <w:szCs w:val="21"/>
        </w:rPr>
        <w:t>,</w:t>
      </w:r>
      <w:r>
        <w:rPr>
          <w:rFonts w:eastAsia="FZSSK--GBK1-0"/>
          <w:szCs w:val="21"/>
        </w:rPr>
        <w:t>通过调整结合剂用量和辅助磨料的用量来实现</w:t>
      </w:r>
      <w:r>
        <w:rPr>
          <w:rFonts w:eastAsia="E-BZ"/>
          <w:szCs w:val="21"/>
        </w:rPr>
        <w:t>。</w:t>
      </w:r>
      <w:r>
        <w:rPr>
          <w:rFonts w:eastAsia="FZSSK--GBK1-0"/>
          <w:szCs w:val="21"/>
        </w:rPr>
        <w:t>结合剂用量的确定应当根据</w:t>
      </w:r>
      <w:r>
        <w:rPr>
          <w:rFonts w:hint="eastAsia" w:eastAsia="FZSSK--GBK1-0"/>
          <w:szCs w:val="21"/>
          <w:lang w:eastAsia="zh-CN"/>
        </w:rPr>
        <w:t>砂轮</w:t>
      </w:r>
      <w:r>
        <w:rPr>
          <w:rFonts w:eastAsia="FZSSK--GBK1-0"/>
          <w:szCs w:val="21"/>
        </w:rPr>
        <w:t>的强度和硬度要求而定</w:t>
      </w:r>
      <w:r>
        <w:rPr>
          <w:rFonts w:eastAsia="E-BZ"/>
          <w:szCs w:val="21"/>
        </w:rPr>
        <w:t>,</w:t>
      </w:r>
      <w:r>
        <w:rPr>
          <w:rFonts w:eastAsia="FZSSK--GBK1-0"/>
          <w:szCs w:val="21"/>
        </w:rPr>
        <w:t>还与金刚石粒度和成型密度有关</w:t>
      </w:r>
      <w:r>
        <w:rPr>
          <w:rFonts w:eastAsia="E-BZ"/>
          <w:szCs w:val="21"/>
        </w:rPr>
        <w:t>。</w:t>
      </w:r>
      <w:r>
        <w:rPr>
          <w:rFonts w:eastAsia="FZSSK--GBK1-0"/>
          <w:szCs w:val="21"/>
        </w:rPr>
        <w:t>增加结合剂用量会提高</w:t>
      </w:r>
      <w:r>
        <w:rPr>
          <w:rFonts w:hint="eastAsia" w:eastAsia="FZSSK--GBK1-0"/>
          <w:szCs w:val="21"/>
          <w:lang w:eastAsia="zh-CN"/>
        </w:rPr>
        <w:t>砂轮</w:t>
      </w:r>
      <w:r>
        <w:rPr>
          <w:rFonts w:eastAsia="FZSSK--GBK1-0"/>
          <w:szCs w:val="21"/>
        </w:rPr>
        <w:t>的硬度和强度</w:t>
      </w:r>
      <w:r>
        <w:rPr>
          <w:rFonts w:eastAsia="E-BZ"/>
          <w:szCs w:val="21"/>
        </w:rPr>
        <w:t>,</w:t>
      </w:r>
      <w:r>
        <w:rPr>
          <w:rFonts w:eastAsia="FZSSK--GBK1-0"/>
          <w:szCs w:val="21"/>
        </w:rPr>
        <w:t>选用粗粒度金刚石时</w:t>
      </w:r>
      <w:r>
        <w:rPr>
          <w:rFonts w:eastAsia="E-BZ"/>
          <w:szCs w:val="21"/>
        </w:rPr>
        <w:t>,</w:t>
      </w:r>
      <w:r>
        <w:rPr>
          <w:rFonts w:eastAsia="FZSSK--GBK1-0"/>
          <w:szCs w:val="21"/>
        </w:rPr>
        <w:t>结合剂适当减少</w:t>
      </w:r>
      <w:r>
        <w:rPr>
          <w:rFonts w:eastAsia="E-BZ"/>
          <w:szCs w:val="21"/>
        </w:rPr>
        <w:t>,</w:t>
      </w:r>
      <w:r>
        <w:rPr>
          <w:rFonts w:eastAsia="FZSSK--GBK1-0"/>
          <w:szCs w:val="21"/>
        </w:rPr>
        <w:t>选用细粒度金刚石时</w:t>
      </w:r>
      <w:r>
        <w:rPr>
          <w:rFonts w:eastAsia="E-BZ"/>
          <w:szCs w:val="21"/>
        </w:rPr>
        <w:t>,</w:t>
      </w:r>
      <w:r>
        <w:rPr>
          <w:rFonts w:eastAsia="FZSSK--GBK1-0"/>
          <w:szCs w:val="21"/>
        </w:rPr>
        <w:t>结合剂用量可适当增加</w:t>
      </w:r>
      <w:r>
        <w:rPr>
          <w:rFonts w:eastAsia="E-BZ"/>
          <w:szCs w:val="21"/>
        </w:rPr>
        <w:t>。</w:t>
      </w:r>
      <w:r>
        <w:rPr>
          <w:rFonts w:eastAsia="FZSSK--GBK1-0"/>
          <w:szCs w:val="21"/>
        </w:rPr>
        <w:t>临时黏结剂用量以满足成型要求为宜</w:t>
      </w:r>
      <w:r>
        <w:rPr>
          <w:rFonts w:eastAsia="E-BZ"/>
          <w:szCs w:val="21"/>
        </w:rPr>
        <w:t>。</w:t>
      </w:r>
    </w:p>
    <w:p>
      <w:pPr>
        <w:jc w:val="left"/>
        <w:rPr>
          <w:rFonts w:eastAsia="E-BZ"/>
          <w:szCs w:val="21"/>
        </w:rPr>
      </w:pPr>
      <w:r>
        <w:rPr>
          <w:rFonts w:eastAsia="FZSSK--GBK1-0"/>
          <w:szCs w:val="21"/>
        </w:rPr>
        <w:t xml:space="preserve">    陶瓷结合剂金刚石</w:t>
      </w:r>
      <w:r>
        <w:rPr>
          <w:rFonts w:hint="eastAsia" w:eastAsia="FZSSK--GBK1-0"/>
          <w:szCs w:val="21"/>
          <w:lang w:eastAsia="zh-CN"/>
        </w:rPr>
        <w:t>砂轮</w:t>
      </w:r>
      <w:r>
        <w:rPr>
          <w:rFonts w:eastAsia="FZSSK--GBK1-0"/>
          <w:szCs w:val="21"/>
        </w:rPr>
        <w:t>配方包括金刚石浓度</w:t>
      </w:r>
      <w:r>
        <w:rPr>
          <w:rFonts w:eastAsia="E-BZ"/>
          <w:szCs w:val="21"/>
        </w:rPr>
        <w:t>、</w:t>
      </w:r>
      <w:r>
        <w:rPr>
          <w:rFonts w:eastAsia="FZSSK--GBK1-0"/>
          <w:szCs w:val="21"/>
        </w:rPr>
        <w:t>金刚石粒度</w:t>
      </w:r>
      <w:r>
        <w:rPr>
          <w:rFonts w:eastAsia="E-BZ"/>
          <w:szCs w:val="21"/>
        </w:rPr>
        <w:t>、</w:t>
      </w:r>
      <w:r>
        <w:rPr>
          <w:rFonts w:hint="eastAsia" w:eastAsia="FZSSK--GBK1-0"/>
          <w:szCs w:val="21"/>
          <w:lang w:eastAsia="zh-CN"/>
        </w:rPr>
        <w:t>砂轮</w:t>
      </w:r>
      <w:r>
        <w:rPr>
          <w:rFonts w:eastAsia="FZSSK--GBK1-0"/>
          <w:szCs w:val="21"/>
        </w:rPr>
        <w:t>硬度</w:t>
      </w:r>
      <w:r>
        <w:rPr>
          <w:rFonts w:eastAsia="E-BZ"/>
          <w:szCs w:val="21"/>
        </w:rPr>
        <w:t>、</w:t>
      </w:r>
      <w:r>
        <w:rPr>
          <w:rFonts w:eastAsia="FZSSK--GBK1-0"/>
          <w:szCs w:val="21"/>
        </w:rPr>
        <w:t>主磨料和辅助磨料含量</w:t>
      </w:r>
      <w:r>
        <w:rPr>
          <w:rFonts w:eastAsia="E-BZ"/>
          <w:szCs w:val="21"/>
        </w:rPr>
        <w:t>(</w:t>
      </w:r>
      <w:r>
        <w:rPr>
          <w:rFonts w:eastAsia="FZSSK--GBK1-0"/>
          <w:szCs w:val="21"/>
        </w:rPr>
        <w:t>质量分数</w:t>
      </w:r>
      <w:r>
        <w:rPr>
          <w:rFonts w:eastAsia="E-BZ"/>
          <w:szCs w:val="21"/>
        </w:rPr>
        <w:t>)、</w:t>
      </w:r>
      <w:r>
        <w:rPr>
          <w:rFonts w:eastAsia="FZSSK--GBK1-0"/>
          <w:szCs w:val="21"/>
        </w:rPr>
        <w:t>结合剂含量</w:t>
      </w:r>
      <w:r>
        <w:rPr>
          <w:rFonts w:eastAsia="E-BZ"/>
          <w:szCs w:val="21"/>
        </w:rPr>
        <w:t>、</w:t>
      </w:r>
      <w:r>
        <w:rPr>
          <w:rFonts w:eastAsia="FZSSK--GBK1-0"/>
          <w:szCs w:val="21"/>
        </w:rPr>
        <w:t>临时黏结剂含量</w:t>
      </w:r>
      <w:r>
        <w:rPr>
          <w:rFonts w:eastAsia="E-BZ"/>
          <w:szCs w:val="21"/>
        </w:rPr>
        <w:t>、</w:t>
      </w:r>
      <w:r>
        <w:rPr>
          <w:rFonts w:eastAsia="FZSSK--GBK1-0"/>
          <w:szCs w:val="21"/>
        </w:rPr>
        <w:t>着色剂含量</w:t>
      </w:r>
      <w:r>
        <w:rPr>
          <w:rFonts w:eastAsia="E-BZ"/>
          <w:szCs w:val="21"/>
        </w:rPr>
        <w:t>、</w:t>
      </w:r>
      <w:r>
        <w:rPr>
          <w:rFonts w:eastAsia="FZSSK--GBK1-0"/>
          <w:szCs w:val="21"/>
        </w:rPr>
        <w:t>成型密度等内容</w:t>
      </w:r>
      <w:r>
        <w:rPr>
          <w:rFonts w:eastAsia="E-BZ"/>
          <w:szCs w:val="21"/>
        </w:rPr>
        <w:t>。</w:t>
      </w:r>
    </w:p>
    <w:p>
      <w:pPr>
        <w:rPr>
          <w:szCs w:val="21"/>
        </w:rPr>
      </w:pPr>
      <w:r>
        <w:rPr>
          <w:szCs w:val="21"/>
        </w:rPr>
        <w:t xml:space="preserve">    (1)  超硬</w:t>
      </w:r>
      <w:r>
        <w:rPr>
          <w:rFonts w:hint="eastAsia"/>
          <w:szCs w:val="21"/>
          <w:lang w:eastAsia="zh-CN"/>
        </w:rPr>
        <w:t>砂轮</w:t>
      </w:r>
      <w:r>
        <w:rPr>
          <w:szCs w:val="21"/>
        </w:rPr>
        <w:t>配方设计中的数据确定</w:t>
      </w:r>
    </w:p>
    <w:p>
      <w:pPr>
        <w:ind w:firstLine="435"/>
        <w:rPr>
          <w:rFonts w:hint="eastAsia"/>
          <w:szCs w:val="21"/>
        </w:rPr>
      </w:pPr>
      <w:r>
        <w:rPr>
          <w:szCs w:val="21"/>
        </w:rPr>
        <w:sym w:font="Wingdings" w:char="F081"/>
      </w:r>
      <w:r>
        <w:rPr>
          <w:szCs w:val="21"/>
        </w:rPr>
        <w:t xml:space="preserve"> 硬度代号，见表</w:t>
      </w:r>
      <w:r>
        <w:rPr>
          <w:rFonts w:hint="eastAsia"/>
          <w:szCs w:val="21"/>
        </w:rPr>
        <w:t>2</w:t>
      </w:r>
      <w:r>
        <w:rPr>
          <w:szCs w:val="21"/>
        </w:rPr>
        <w:t>. 45</w:t>
      </w:r>
    </w:p>
    <w:p>
      <w:pPr>
        <w:ind w:firstLine="435"/>
        <w:rPr>
          <w:rFonts w:hint="eastAsia"/>
          <w:szCs w:val="21"/>
        </w:rPr>
      </w:pPr>
    </w:p>
    <w:p>
      <w:pPr>
        <w:ind w:firstLine="420" w:firstLineChars="200"/>
        <w:rPr>
          <w:b/>
          <w:szCs w:val="21"/>
        </w:rPr>
      </w:pPr>
      <w:r>
        <w:rPr>
          <w:szCs w:val="21"/>
        </w:rPr>
        <w:t xml:space="preserve">             </w:t>
      </w:r>
      <w:r>
        <w:rPr>
          <w:b/>
          <w:szCs w:val="21"/>
        </w:rPr>
        <w:t xml:space="preserve"> 表</w:t>
      </w:r>
      <w:r>
        <w:rPr>
          <w:rFonts w:hint="eastAsia"/>
          <w:b/>
          <w:szCs w:val="21"/>
        </w:rPr>
        <w:t>2</w:t>
      </w:r>
      <w:r>
        <w:rPr>
          <w:b/>
          <w:szCs w:val="21"/>
        </w:rPr>
        <w:t>. 45  硬度代号</w:t>
      </w:r>
    </w:p>
    <w:tbl>
      <w:tblPr>
        <w:tblStyle w:val="6"/>
        <w:tblpPr w:leftFromText="180" w:rightFromText="180" w:vertAnchor="text" w:horzAnchor="margin" w:tblpY="2"/>
        <w:tblOverlap w:val="never"/>
        <w:tblW w:w="7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217" w:type="dxa"/>
            <w:vAlign w:val="center"/>
          </w:tcPr>
          <w:p>
            <w:pPr>
              <w:jc w:val="center"/>
              <w:rPr>
                <w:b/>
                <w:szCs w:val="21"/>
              </w:rPr>
            </w:pPr>
            <w:r>
              <w:rPr>
                <w:b/>
                <w:szCs w:val="21"/>
              </w:rPr>
              <w:t>硬度</w:t>
            </w:r>
          </w:p>
        </w:tc>
        <w:tc>
          <w:tcPr>
            <w:tcW w:w="1217" w:type="dxa"/>
            <w:vAlign w:val="center"/>
          </w:tcPr>
          <w:p>
            <w:pPr>
              <w:jc w:val="center"/>
              <w:rPr>
                <w:b/>
                <w:szCs w:val="21"/>
              </w:rPr>
            </w:pPr>
            <w:r>
              <w:rPr>
                <w:b/>
                <w:szCs w:val="21"/>
              </w:rPr>
              <w:t>软</w:t>
            </w:r>
          </w:p>
        </w:tc>
        <w:tc>
          <w:tcPr>
            <w:tcW w:w="1217" w:type="dxa"/>
            <w:vAlign w:val="center"/>
          </w:tcPr>
          <w:p>
            <w:pPr>
              <w:jc w:val="center"/>
              <w:rPr>
                <w:b/>
                <w:szCs w:val="21"/>
              </w:rPr>
            </w:pPr>
            <w:r>
              <w:rPr>
                <w:b/>
                <w:szCs w:val="21"/>
              </w:rPr>
              <w:t>中软</w:t>
            </w:r>
          </w:p>
        </w:tc>
        <w:tc>
          <w:tcPr>
            <w:tcW w:w="1217" w:type="dxa"/>
            <w:vAlign w:val="center"/>
          </w:tcPr>
          <w:p>
            <w:pPr>
              <w:jc w:val="center"/>
              <w:rPr>
                <w:b/>
                <w:szCs w:val="21"/>
              </w:rPr>
            </w:pPr>
            <w:r>
              <w:rPr>
                <w:b/>
                <w:szCs w:val="21"/>
              </w:rPr>
              <w:t>中</w:t>
            </w:r>
          </w:p>
        </w:tc>
        <w:tc>
          <w:tcPr>
            <w:tcW w:w="1218" w:type="dxa"/>
            <w:vAlign w:val="center"/>
          </w:tcPr>
          <w:p>
            <w:pPr>
              <w:jc w:val="center"/>
              <w:rPr>
                <w:b/>
                <w:szCs w:val="21"/>
              </w:rPr>
            </w:pPr>
            <w:r>
              <w:rPr>
                <w:b/>
                <w:szCs w:val="21"/>
              </w:rPr>
              <w:t>中硬</w:t>
            </w:r>
          </w:p>
        </w:tc>
        <w:tc>
          <w:tcPr>
            <w:tcW w:w="1218" w:type="dxa"/>
            <w:vAlign w:val="center"/>
          </w:tcPr>
          <w:p>
            <w:pPr>
              <w:jc w:val="center"/>
              <w:rPr>
                <w:b/>
                <w:szCs w:val="21"/>
              </w:rPr>
            </w:pPr>
            <w:r>
              <w:rPr>
                <w:b/>
                <w:szCs w:val="21"/>
              </w:rPr>
              <w:t>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17" w:type="dxa"/>
            <w:vAlign w:val="center"/>
          </w:tcPr>
          <w:p>
            <w:pPr>
              <w:jc w:val="center"/>
              <w:rPr>
                <w:b/>
                <w:szCs w:val="21"/>
              </w:rPr>
            </w:pPr>
            <w:r>
              <w:rPr>
                <w:b/>
                <w:szCs w:val="21"/>
              </w:rPr>
              <w:t>代号</w:t>
            </w:r>
          </w:p>
        </w:tc>
        <w:tc>
          <w:tcPr>
            <w:tcW w:w="1217" w:type="dxa"/>
            <w:vAlign w:val="center"/>
          </w:tcPr>
          <w:p>
            <w:pPr>
              <w:jc w:val="center"/>
              <w:rPr>
                <w:szCs w:val="21"/>
              </w:rPr>
            </w:pPr>
            <w:r>
              <w:rPr>
                <w:szCs w:val="21"/>
              </w:rPr>
              <w:t>J</w:t>
            </w:r>
          </w:p>
        </w:tc>
        <w:tc>
          <w:tcPr>
            <w:tcW w:w="1217" w:type="dxa"/>
            <w:vAlign w:val="center"/>
          </w:tcPr>
          <w:p>
            <w:pPr>
              <w:jc w:val="center"/>
              <w:rPr>
                <w:szCs w:val="21"/>
              </w:rPr>
            </w:pPr>
            <w:r>
              <w:rPr>
                <w:szCs w:val="21"/>
              </w:rPr>
              <w:t>L</w:t>
            </w:r>
          </w:p>
        </w:tc>
        <w:tc>
          <w:tcPr>
            <w:tcW w:w="1217" w:type="dxa"/>
            <w:vAlign w:val="center"/>
          </w:tcPr>
          <w:p>
            <w:pPr>
              <w:jc w:val="center"/>
              <w:rPr>
                <w:szCs w:val="21"/>
              </w:rPr>
            </w:pPr>
            <w:r>
              <w:rPr>
                <w:szCs w:val="21"/>
              </w:rPr>
              <w:t>N</w:t>
            </w:r>
          </w:p>
        </w:tc>
        <w:tc>
          <w:tcPr>
            <w:tcW w:w="1218" w:type="dxa"/>
            <w:vAlign w:val="center"/>
          </w:tcPr>
          <w:p>
            <w:pPr>
              <w:jc w:val="center"/>
              <w:rPr>
                <w:szCs w:val="21"/>
              </w:rPr>
            </w:pPr>
            <w:r>
              <w:rPr>
                <w:szCs w:val="21"/>
              </w:rPr>
              <w:t>P</w:t>
            </w:r>
          </w:p>
        </w:tc>
        <w:tc>
          <w:tcPr>
            <w:tcW w:w="1218" w:type="dxa"/>
            <w:vAlign w:val="center"/>
          </w:tcPr>
          <w:p>
            <w:pPr>
              <w:jc w:val="center"/>
              <w:rPr>
                <w:szCs w:val="21"/>
              </w:rPr>
            </w:pPr>
            <w:r>
              <w:rPr>
                <w:szCs w:val="21"/>
              </w:rPr>
              <w:t>S</w:t>
            </w:r>
          </w:p>
        </w:tc>
      </w:tr>
    </w:tbl>
    <w:p>
      <w:pPr>
        <w:rPr>
          <w:rFonts w:hint="eastAsia"/>
          <w:szCs w:val="21"/>
        </w:rPr>
      </w:pPr>
    </w:p>
    <w:p>
      <w:pPr>
        <w:rPr>
          <w:rFonts w:hint="eastAsia"/>
          <w:szCs w:val="21"/>
        </w:rPr>
      </w:pPr>
    </w:p>
    <w:p>
      <w:pPr>
        <w:rPr>
          <w:rFonts w:hint="eastAsia"/>
          <w:szCs w:val="21"/>
        </w:rPr>
      </w:pPr>
    </w:p>
    <w:p>
      <w:pPr>
        <w:rPr>
          <w:rFonts w:hint="eastAsia"/>
          <w:szCs w:val="21"/>
        </w:rPr>
      </w:pPr>
    </w:p>
    <w:p>
      <w:pPr>
        <w:ind w:firstLine="420" w:firstLineChars="200"/>
        <w:rPr>
          <w:szCs w:val="21"/>
        </w:rPr>
      </w:pPr>
      <w:r>
        <w:rPr>
          <w:szCs w:val="21"/>
        </w:rPr>
        <w:sym w:font="Wingdings" w:char="F082"/>
      </w:r>
      <w:r>
        <w:rPr>
          <w:szCs w:val="21"/>
        </w:rPr>
        <w:t xml:space="preserve"> 浓度：浓度</w:t>
      </w:r>
      <w:r>
        <w:rPr>
          <w:rFonts w:hint="eastAsia"/>
          <w:szCs w:val="21"/>
        </w:rPr>
        <w:t>则</w:t>
      </w:r>
      <w:r>
        <w:rPr>
          <w:szCs w:val="21"/>
        </w:rPr>
        <w:t>取常用范围</w:t>
      </w:r>
      <w:r>
        <w:rPr>
          <w:rFonts w:hint="eastAsia"/>
          <w:szCs w:val="21"/>
        </w:rPr>
        <w:t>：</w:t>
      </w:r>
      <w:r>
        <w:rPr>
          <w:szCs w:val="21"/>
        </w:rPr>
        <w:t>50%～175%；见表</w:t>
      </w:r>
      <w:r>
        <w:rPr>
          <w:rFonts w:hint="eastAsia"/>
          <w:szCs w:val="21"/>
        </w:rPr>
        <w:t>2</w:t>
      </w:r>
      <w:r>
        <w:rPr>
          <w:szCs w:val="21"/>
        </w:rPr>
        <w:t>. 46</w:t>
      </w:r>
    </w:p>
    <w:p>
      <w:pPr>
        <w:ind w:firstLine="420" w:firstLineChars="200"/>
        <w:rPr>
          <w:rFonts w:hint="eastAsia"/>
          <w:szCs w:val="21"/>
        </w:rPr>
      </w:pPr>
      <w:r>
        <w:rPr>
          <w:szCs w:val="21"/>
        </w:rPr>
        <w:t xml:space="preserve">              </w:t>
      </w:r>
    </w:p>
    <w:tbl>
      <w:tblPr>
        <w:tblStyle w:val="6"/>
        <w:tblpPr w:leftFromText="180" w:rightFromText="180" w:vertAnchor="text" w:horzAnchor="margin" w:tblpY="314"/>
        <w:tblOverlap w:val="never"/>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272"/>
        <w:gridCol w:w="1272"/>
        <w:gridCol w:w="1272"/>
        <w:gridCol w:w="1273"/>
        <w:gridCol w:w="1084"/>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041" w:type="dxa"/>
            <w:vAlign w:val="top"/>
          </w:tcPr>
          <w:p>
            <w:pPr>
              <w:rPr>
                <w:szCs w:val="21"/>
              </w:rPr>
            </w:pPr>
            <w:r>
              <w:rPr>
                <w:szCs w:val="21"/>
              </w:rPr>
              <w:t>浓度</w:t>
            </w:r>
          </w:p>
        </w:tc>
        <w:tc>
          <w:tcPr>
            <w:tcW w:w="1272" w:type="dxa"/>
            <w:vAlign w:val="top"/>
          </w:tcPr>
          <w:p>
            <w:pPr>
              <w:rPr>
                <w:szCs w:val="21"/>
              </w:rPr>
            </w:pPr>
            <w:r>
              <w:rPr>
                <w:szCs w:val="21"/>
              </w:rPr>
              <w:t>50%</w:t>
            </w:r>
          </w:p>
        </w:tc>
        <w:tc>
          <w:tcPr>
            <w:tcW w:w="1272" w:type="dxa"/>
            <w:vAlign w:val="top"/>
          </w:tcPr>
          <w:p>
            <w:pPr>
              <w:rPr>
                <w:szCs w:val="21"/>
              </w:rPr>
            </w:pPr>
            <w:r>
              <w:rPr>
                <w:szCs w:val="21"/>
              </w:rPr>
              <w:t>75%</w:t>
            </w:r>
          </w:p>
        </w:tc>
        <w:tc>
          <w:tcPr>
            <w:tcW w:w="1272" w:type="dxa"/>
            <w:vAlign w:val="top"/>
          </w:tcPr>
          <w:p>
            <w:pPr>
              <w:rPr>
                <w:szCs w:val="21"/>
              </w:rPr>
            </w:pPr>
            <w:r>
              <w:rPr>
                <w:szCs w:val="21"/>
              </w:rPr>
              <w:t>100%</w:t>
            </w:r>
          </w:p>
        </w:tc>
        <w:tc>
          <w:tcPr>
            <w:tcW w:w="1273" w:type="dxa"/>
            <w:vAlign w:val="top"/>
          </w:tcPr>
          <w:p>
            <w:pPr>
              <w:rPr>
                <w:szCs w:val="21"/>
              </w:rPr>
            </w:pPr>
            <w:r>
              <w:rPr>
                <w:szCs w:val="21"/>
              </w:rPr>
              <w:t>125%</w:t>
            </w:r>
          </w:p>
        </w:tc>
        <w:tc>
          <w:tcPr>
            <w:tcW w:w="1084" w:type="dxa"/>
            <w:vAlign w:val="top"/>
          </w:tcPr>
          <w:p>
            <w:pPr>
              <w:rPr>
                <w:szCs w:val="21"/>
              </w:rPr>
            </w:pPr>
            <w:r>
              <w:rPr>
                <w:szCs w:val="21"/>
              </w:rPr>
              <w:t>150%</w:t>
            </w:r>
          </w:p>
        </w:tc>
        <w:tc>
          <w:tcPr>
            <w:tcW w:w="856" w:type="dxa"/>
            <w:vAlign w:val="top"/>
          </w:tcPr>
          <w:p>
            <w:pPr>
              <w:rPr>
                <w:szCs w:val="21"/>
              </w:rPr>
            </w:pPr>
            <w:r>
              <w:rPr>
                <w:szCs w:val="21"/>
              </w:rPr>
              <w:t>175%</w:t>
            </w:r>
          </w:p>
        </w:tc>
      </w:tr>
    </w:tbl>
    <w:p>
      <w:pPr>
        <w:ind w:firstLine="1785" w:firstLineChars="850"/>
        <w:rPr>
          <w:b/>
          <w:szCs w:val="21"/>
        </w:rPr>
      </w:pPr>
      <w:r>
        <w:rPr>
          <w:szCs w:val="21"/>
        </w:rPr>
        <w:t xml:space="preserve"> </w:t>
      </w:r>
      <w:r>
        <w:rPr>
          <w:b/>
          <w:szCs w:val="21"/>
        </w:rPr>
        <w:t>表</w:t>
      </w:r>
      <w:r>
        <w:rPr>
          <w:rFonts w:hint="eastAsia"/>
          <w:b/>
          <w:szCs w:val="21"/>
        </w:rPr>
        <w:t>2</w:t>
      </w:r>
      <w:r>
        <w:rPr>
          <w:b/>
          <w:szCs w:val="21"/>
        </w:rPr>
        <w:t>. 46  浓度范围</w:t>
      </w:r>
    </w:p>
    <w:p>
      <w:pPr>
        <w:ind w:firstLine="420" w:firstLineChars="200"/>
        <w:rPr>
          <w:rFonts w:hint="eastAsia"/>
          <w:szCs w:val="21"/>
        </w:rPr>
      </w:pPr>
    </w:p>
    <w:p>
      <w:pPr>
        <w:ind w:firstLine="420" w:firstLineChars="200"/>
        <w:rPr>
          <w:rFonts w:hint="eastAsia"/>
          <w:szCs w:val="21"/>
        </w:rPr>
      </w:pPr>
      <w:r>
        <w:rPr>
          <w:szCs w:val="21"/>
        </w:rPr>
        <w:sym w:font="Wingdings" w:char="F083"/>
      </w:r>
      <w:r>
        <w:rPr>
          <w:szCs w:val="21"/>
        </w:rPr>
        <w:t xml:space="preserve"> 粒度：设计的粒度取值范围是60/70～325/400；取填料粒度比超硬磨料细1～2级，以突出超硬磨料的作用，但也不能过细，过细起不到填料应有的作用，选定磨料粒度后填料的默认值见 表</w:t>
      </w:r>
      <w:r>
        <w:rPr>
          <w:rFonts w:hint="eastAsia"/>
          <w:szCs w:val="21"/>
        </w:rPr>
        <w:t>2</w:t>
      </w:r>
      <w:r>
        <w:rPr>
          <w:szCs w:val="21"/>
        </w:rPr>
        <w:t>. 47。</w:t>
      </w:r>
    </w:p>
    <w:p>
      <w:pPr>
        <w:ind w:firstLine="420" w:firstLineChars="200"/>
        <w:rPr>
          <w:rFonts w:hint="eastAsia"/>
          <w:szCs w:val="21"/>
        </w:rPr>
      </w:pPr>
    </w:p>
    <w:p>
      <w:pPr>
        <w:ind w:firstLine="420" w:firstLineChars="200"/>
        <w:rPr>
          <w:b/>
          <w:szCs w:val="21"/>
        </w:rPr>
      </w:pPr>
      <w:r>
        <w:rPr>
          <w:szCs w:val="21"/>
        </w:rPr>
        <w:t xml:space="preserve">         </w:t>
      </w:r>
      <w:r>
        <w:rPr>
          <w:b/>
          <w:szCs w:val="21"/>
        </w:rPr>
        <w:t>表</w:t>
      </w:r>
      <w:r>
        <w:rPr>
          <w:rFonts w:hint="eastAsia"/>
          <w:b/>
          <w:szCs w:val="21"/>
        </w:rPr>
        <w:t>2</w:t>
      </w:r>
      <w:r>
        <w:rPr>
          <w:b/>
          <w:szCs w:val="21"/>
        </w:rPr>
        <w:t>. 47 磨料粒度与填料粒度</w:t>
      </w:r>
    </w:p>
    <w:tbl>
      <w:tblPr>
        <w:tblStyle w:val="6"/>
        <w:tblpPr w:leftFromText="180" w:rightFromText="180" w:vertAnchor="text" w:horzAnchor="page" w:tblpX="1873" w:tblpY="56"/>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217" w:type="dxa"/>
            <w:vAlign w:val="center"/>
          </w:tcPr>
          <w:p>
            <w:pPr>
              <w:rPr>
                <w:b/>
                <w:szCs w:val="21"/>
              </w:rPr>
            </w:pPr>
            <w:r>
              <w:rPr>
                <w:b/>
                <w:szCs w:val="21"/>
              </w:rPr>
              <w:t>磨料粒度</w:t>
            </w:r>
          </w:p>
        </w:tc>
        <w:tc>
          <w:tcPr>
            <w:tcW w:w="1217" w:type="dxa"/>
            <w:vAlign w:val="center"/>
          </w:tcPr>
          <w:p>
            <w:pPr>
              <w:rPr>
                <w:szCs w:val="21"/>
              </w:rPr>
            </w:pPr>
            <w:r>
              <w:rPr>
                <w:szCs w:val="21"/>
              </w:rPr>
              <w:t>60/70</w:t>
            </w:r>
          </w:p>
        </w:tc>
        <w:tc>
          <w:tcPr>
            <w:tcW w:w="1217" w:type="dxa"/>
            <w:vAlign w:val="center"/>
          </w:tcPr>
          <w:p>
            <w:pPr>
              <w:rPr>
                <w:szCs w:val="21"/>
              </w:rPr>
            </w:pPr>
            <w:r>
              <w:rPr>
                <w:szCs w:val="21"/>
              </w:rPr>
              <w:t>70/80</w:t>
            </w:r>
          </w:p>
        </w:tc>
        <w:tc>
          <w:tcPr>
            <w:tcW w:w="1217" w:type="dxa"/>
            <w:vAlign w:val="center"/>
          </w:tcPr>
          <w:p>
            <w:pPr>
              <w:rPr>
                <w:szCs w:val="21"/>
              </w:rPr>
            </w:pPr>
            <w:r>
              <w:rPr>
                <w:szCs w:val="21"/>
              </w:rPr>
              <w:t>80/100</w:t>
            </w:r>
          </w:p>
        </w:tc>
        <w:tc>
          <w:tcPr>
            <w:tcW w:w="1218" w:type="dxa"/>
            <w:vAlign w:val="center"/>
          </w:tcPr>
          <w:p>
            <w:pPr>
              <w:rPr>
                <w:szCs w:val="21"/>
              </w:rPr>
            </w:pPr>
            <w:r>
              <w:rPr>
                <w:szCs w:val="21"/>
              </w:rPr>
              <w:t>100/120</w:t>
            </w:r>
          </w:p>
        </w:tc>
        <w:tc>
          <w:tcPr>
            <w:tcW w:w="1218" w:type="dxa"/>
            <w:vAlign w:val="center"/>
          </w:tcPr>
          <w:p>
            <w:pPr>
              <w:rPr>
                <w:szCs w:val="21"/>
              </w:rPr>
            </w:pPr>
            <w:r>
              <w:rPr>
                <w:szCs w:val="21"/>
              </w:rPr>
              <w:t>120/140</w:t>
            </w:r>
          </w:p>
        </w:tc>
        <w:tc>
          <w:tcPr>
            <w:tcW w:w="1218" w:type="dxa"/>
            <w:vAlign w:val="center"/>
          </w:tcPr>
          <w:p>
            <w:pPr>
              <w:rPr>
                <w:szCs w:val="21"/>
              </w:rPr>
            </w:pPr>
            <w:r>
              <w:rPr>
                <w:szCs w:val="21"/>
              </w:rPr>
              <w:t>140/170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217" w:type="dxa"/>
            <w:vAlign w:val="center"/>
          </w:tcPr>
          <w:p>
            <w:pPr>
              <w:rPr>
                <w:b/>
                <w:szCs w:val="21"/>
              </w:rPr>
            </w:pPr>
            <w:r>
              <w:rPr>
                <w:b/>
                <w:szCs w:val="21"/>
              </w:rPr>
              <w:t>填料粒度</w:t>
            </w:r>
          </w:p>
        </w:tc>
        <w:tc>
          <w:tcPr>
            <w:tcW w:w="1217" w:type="dxa"/>
            <w:vAlign w:val="center"/>
          </w:tcPr>
          <w:p>
            <w:pPr>
              <w:rPr>
                <w:szCs w:val="21"/>
              </w:rPr>
            </w:pPr>
            <w:r>
              <w:rPr>
                <w:szCs w:val="21"/>
              </w:rPr>
              <w:t>80</w:t>
            </w:r>
          </w:p>
        </w:tc>
        <w:tc>
          <w:tcPr>
            <w:tcW w:w="1217" w:type="dxa"/>
            <w:vAlign w:val="center"/>
          </w:tcPr>
          <w:p>
            <w:pPr>
              <w:rPr>
                <w:szCs w:val="21"/>
              </w:rPr>
            </w:pPr>
            <w:r>
              <w:rPr>
                <w:szCs w:val="21"/>
              </w:rPr>
              <w:t>100</w:t>
            </w:r>
          </w:p>
        </w:tc>
        <w:tc>
          <w:tcPr>
            <w:tcW w:w="1217" w:type="dxa"/>
            <w:vAlign w:val="center"/>
          </w:tcPr>
          <w:p>
            <w:pPr>
              <w:rPr>
                <w:szCs w:val="21"/>
              </w:rPr>
            </w:pPr>
            <w:r>
              <w:rPr>
                <w:szCs w:val="21"/>
              </w:rPr>
              <w:t>120</w:t>
            </w:r>
          </w:p>
        </w:tc>
        <w:tc>
          <w:tcPr>
            <w:tcW w:w="1218" w:type="dxa"/>
            <w:vAlign w:val="center"/>
          </w:tcPr>
          <w:p>
            <w:pPr>
              <w:rPr>
                <w:szCs w:val="21"/>
              </w:rPr>
            </w:pPr>
            <w:r>
              <w:rPr>
                <w:szCs w:val="21"/>
              </w:rPr>
              <w:t>150</w:t>
            </w:r>
          </w:p>
        </w:tc>
        <w:tc>
          <w:tcPr>
            <w:tcW w:w="1218" w:type="dxa"/>
            <w:vAlign w:val="center"/>
          </w:tcPr>
          <w:p>
            <w:pPr>
              <w:rPr>
                <w:szCs w:val="21"/>
              </w:rPr>
            </w:pPr>
            <w:r>
              <w:rPr>
                <w:szCs w:val="21"/>
              </w:rPr>
              <w:t>180</w:t>
            </w:r>
          </w:p>
        </w:tc>
        <w:tc>
          <w:tcPr>
            <w:tcW w:w="1218" w:type="dxa"/>
            <w:vAlign w:val="center"/>
          </w:tcPr>
          <w:p>
            <w:pPr>
              <w:rPr>
                <w:szCs w:val="21"/>
              </w:rPr>
            </w:pPr>
            <w:r>
              <w:rPr>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217" w:type="dxa"/>
            <w:vAlign w:val="center"/>
          </w:tcPr>
          <w:p>
            <w:pPr>
              <w:rPr>
                <w:b/>
                <w:szCs w:val="21"/>
              </w:rPr>
            </w:pPr>
            <w:r>
              <w:rPr>
                <w:b/>
                <w:szCs w:val="21"/>
              </w:rPr>
              <w:t>磨料粒度</w:t>
            </w:r>
          </w:p>
        </w:tc>
        <w:tc>
          <w:tcPr>
            <w:tcW w:w="1217" w:type="dxa"/>
            <w:vAlign w:val="center"/>
          </w:tcPr>
          <w:p>
            <w:pPr>
              <w:rPr>
                <w:szCs w:val="21"/>
              </w:rPr>
            </w:pPr>
            <w:r>
              <w:rPr>
                <w:szCs w:val="21"/>
              </w:rPr>
              <w:t>170/200</w:t>
            </w:r>
          </w:p>
        </w:tc>
        <w:tc>
          <w:tcPr>
            <w:tcW w:w="1217" w:type="dxa"/>
            <w:vAlign w:val="center"/>
          </w:tcPr>
          <w:p>
            <w:pPr>
              <w:rPr>
                <w:szCs w:val="21"/>
              </w:rPr>
            </w:pPr>
            <w:r>
              <w:rPr>
                <w:szCs w:val="21"/>
              </w:rPr>
              <w:t>200/230</w:t>
            </w:r>
          </w:p>
        </w:tc>
        <w:tc>
          <w:tcPr>
            <w:tcW w:w="1217" w:type="dxa"/>
            <w:vAlign w:val="center"/>
          </w:tcPr>
          <w:p>
            <w:pPr>
              <w:rPr>
                <w:szCs w:val="21"/>
              </w:rPr>
            </w:pPr>
            <w:r>
              <w:rPr>
                <w:szCs w:val="21"/>
              </w:rPr>
              <w:t>230/270</w:t>
            </w:r>
          </w:p>
        </w:tc>
        <w:tc>
          <w:tcPr>
            <w:tcW w:w="1218" w:type="dxa"/>
            <w:vAlign w:val="center"/>
          </w:tcPr>
          <w:p>
            <w:pPr>
              <w:rPr>
                <w:szCs w:val="21"/>
              </w:rPr>
            </w:pPr>
            <w:r>
              <w:rPr>
                <w:szCs w:val="21"/>
              </w:rPr>
              <w:t>270/325</w:t>
            </w:r>
          </w:p>
        </w:tc>
        <w:tc>
          <w:tcPr>
            <w:tcW w:w="1218" w:type="dxa"/>
            <w:vAlign w:val="center"/>
          </w:tcPr>
          <w:p>
            <w:pPr>
              <w:rPr>
                <w:szCs w:val="21"/>
              </w:rPr>
            </w:pPr>
            <w:r>
              <w:rPr>
                <w:szCs w:val="21"/>
              </w:rPr>
              <w:t>325/400</w:t>
            </w:r>
          </w:p>
        </w:tc>
        <w:tc>
          <w:tcPr>
            <w:tcW w:w="1218" w:type="dxa"/>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217" w:type="dxa"/>
            <w:vAlign w:val="center"/>
          </w:tcPr>
          <w:p>
            <w:pPr>
              <w:rPr>
                <w:b/>
                <w:szCs w:val="21"/>
              </w:rPr>
            </w:pPr>
            <w:r>
              <w:rPr>
                <w:b/>
                <w:szCs w:val="21"/>
              </w:rPr>
              <w:t>填料粒度</w:t>
            </w:r>
          </w:p>
        </w:tc>
        <w:tc>
          <w:tcPr>
            <w:tcW w:w="1217" w:type="dxa"/>
            <w:vAlign w:val="center"/>
          </w:tcPr>
          <w:p>
            <w:pPr>
              <w:rPr>
                <w:szCs w:val="21"/>
              </w:rPr>
            </w:pPr>
            <w:r>
              <w:rPr>
                <w:szCs w:val="21"/>
              </w:rPr>
              <w:t>240</w:t>
            </w:r>
          </w:p>
        </w:tc>
        <w:tc>
          <w:tcPr>
            <w:tcW w:w="1217" w:type="dxa"/>
            <w:vAlign w:val="center"/>
          </w:tcPr>
          <w:p>
            <w:pPr>
              <w:rPr>
                <w:szCs w:val="21"/>
              </w:rPr>
            </w:pPr>
            <w:r>
              <w:rPr>
                <w:szCs w:val="21"/>
              </w:rPr>
              <w:t>280</w:t>
            </w:r>
          </w:p>
        </w:tc>
        <w:tc>
          <w:tcPr>
            <w:tcW w:w="1217" w:type="dxa"/>
            <w:vAlign w:val="center"/>
          </w:tcPr>
          <w:p>
            <w:pPr>
              <w:rPr>
                <w:szCs w:val="21"/>
              </w:rPr>
            </w:pPr>
            <w:r>
              <w:rPr>
                <w:szCs w:val="21"/>
              </w:rPr>
              <w:t>320</w:t>
            </w:r>
          </w:p>
        </w:tc>
        <w:tc>
          <w:tcPr>
            <w:tcW w:w="1218" w:type="dxa"/>
            <w:vAlign w:val="center"/>
          </w:tcPr>
          <w:p>
            <w:pPr>
              <w:rPr>
                <w:szCs w:val="21"/>
              </w:rPr>
            </w:pPr>
            <w:r>
              <w:rPr>
                <w:szCs w:val="21"/>
              </w:rPr>
              <w:t>400</w:t>
            </w:r>
          </w:p>
        </w:tc>
        <w:tc>
          <w:tcPr>
            <w:tcW w:w="1218" w:type="dxa"/>
            <w:vAlign w:val="center"/>
          </w:tcPr>
          <w:p>
            <w:pPr>
              <w:rPr>
                <w:szCs w:val="21"/>
              </w:rPr>
            </w:pPr>
            <w:r>
              <w:rPr>
                <w:szCs w:val="21"/>
              </w:rPr>
              <w:t>500</w:t>
            </w:r>
          </w:p>
        </w:tc>
        <w:tc>
          <w:tcPr>
            <w:tcW w:w="1218" w:type="dxa"/>
            <w:vAlign w:val="center"/>
          </w:tcPr>
          <w:p>
            <w:pPr>
              <w:rPr>
                <w:szCs w:val="21"/>
              </w:rPr>
            </w:pPr>
          </w:p>
        </w:tc>
      </w:tr>
    </w:tbl>
    <w:p>
      <w:pPr>
        <w:rPr>
          <w:szCs w:val="21"/>
        </w:rPr>
      </w:pPr>
    </w:p>
    <w:p>
      <w:pPr>
        <w:ind w:firstLine="315" w:firstLineChars="150"/>
        <w:rPr>
          <w:rFonts w:hint="eastAsia" w:hAnsi="宋体" w:cs="宋体"/>
          <w:szCs w:val="21"/>
        </w:rPr>
      </w:pPr>
      <w:r>
        <w:rPr>
          <w:rFonts w:hint="eastAsia"/>
          <w:szCs w:val="21"/>
        </w:rPr>
        <w:t>（2）</w:t>
      </w:r>
      <w:r>
        <w:rPr>
          <w:szCs w:val="21"/>
        </w:rPr>
        <w:t xml:space="preserve"> </w:t>
      </w:r>
      <w:r>
        <w:rPr>
          <w:rFonts w:hint="eastAsia"/>
          <w:szCs w:val="21"/>
        </w:rPr>
        <w:t xml:space="preserve"> </w:t>
      </w:r>
      <w:r>
        <w:rPr>
          <w:rFonts w:hint="eastAsia" w:hAnsi="宋体" w:cs="宋体"/>
          <w:szCs w:val="21"/>
        </w:rPr>
        <w:t>金刚石</w:t>
      </w:r>
      <w:r>
        <w:rPr>
          <w:rFonts w:hint="eastAsia" w:hAnsi="宋体" w:cs="宋体"/>
          <w:szCs w:val="21"/>
          <w:lang w:eastAsia="zh-CN"/>
        </w:rPr>
        <w:t>砂轮</w:t>
      </w:r>
      <w:r>
        <w:rPr>
          <w:rFonts w:hint="eastAsia" w:hAnsi="宋体" w:cs="宋体"/>
          <w:szCs w:val="21"/>
        </w:rPr>
        <w:t>的配方</w:t>
      </w:r>
    </w:p>
    <w:p>
      <w:pPr>
        <w:pStyle w:val="2"/>
        <w:rPr>
          <w:rFonts w:hint="eastAsia" w:hAnsi="宋体" w:cs="宋体"/>
        </w:rPr>
      </w:pPr>
      <w:r>
        <w:rPr>
          <w:rFonts w:hint="eastAsia" w:hAnsi="宋体" w:cs="宋体"/>
        </w:rPr>
        <w:t xml:space="preserve">    金刚石</w:t>
      </w:r>
      <w:r>
        <w:rPr>
          <w:rFonts w:hint="eastAsia" w:hAnsi="宋体" w:cs="宋体"/>
          <w:lang w:eastAsia="zh-CN"/>
        </w:rPr>
        <w:t>砂轮</w:t>
      </w:r>
      <w:r>
        <w:rPr>
          <w:rFonts w:hint="eastAsia" w:hAnsi="宋体" w:cs="宋体"/>
        </w:rPr>
        <w:t>的配方也有多种表示方法，其中一种是以超硬磨料量和填料量之和为100%，其他成分按占磨料和填料量的百分数计算，见表2.48</w:t>
      </w:r>
    </w:p>
    <w:p>
      <w:pPr>
        <w:pStyle w:val="2"/>
        <w:rPr>
          <w:rFonts w:hint="eastAsia" w:hAnsi="宋体" w:cs="宋体"/>
          <w:bCs/>
        </w:rPr>
      </w:pPr>
      <w:r>
        <w:rPr>
          <w:rFonts w:hint="eastAsia" w:hAnsi="宋体" w:cs="宋体"/>
          <w:bCs/>
        </w:rPr>
        <w:t xml:space="preserve">         </w:t>
      </w:r>
    </w:p>
    <w:p>
      <w:pPr>
        <w:pStyle w:val="2"/>
        <w:ind w:firstLine="945" w:firstLineChars="450"/>
        <w:rPr>
          <w:rFonts w:hint="eastAsia" w:hAnsi="宋体" w:cs="宋体"/>
          <w:b/>
          <w:bCs/>
        </w:rPr>
      </w:pPr>
      <w:r>
        <w:rPr>
          <w:rFonts w:hint="eastAsia" w:hAnsi="宋体" w:cs="宋体"/>
          <w:bCs/>
        </w:rPr>
        <w:t xml:space="preserve"> </w:t>
      </w:r>
      <w:r>
        <w:rPr>
          <w:rFonts w:hint="eastAsia" w:hAnsi="宋体" w:cs="宋体"/>
          <w:b/>
          <w:bCs/>
        </w:rPr>
        <w:t>表2.48</w:t>
      </w:r>
      <w:r>
        <w:rPr>
          <w:rFonts w:hint="eastAsia" w:hAnsi="宋体" w:cs="宋体"/>
          <w:b/>
        </w:rPr>
        <w:t xml:space="preserve"> </w:t>
      </w:r>
      <w:r>
        <w:rPr>
          <w:rFonts w:hint="eastAsia" w:hAnsi="宋体" w:cs="宋体"/>
          <w:b/>
          <w:bCs/>
        </w:rPr>
        <w:t xml:space="preserve"> 金刚石陶瓷结合剂</w:t>
      </w:r>
      <w:r>
        <w:rPr>
          <w:rFonts w:hint="eastAsia" w:hAnsi="宋体" w:cs="宋体"/>
          <w:b/>
          <w:bCs/>
          <w:lang w:eastAsia="zh-CN"/>
        </w:rPr>
        <w:t>砂轮</w:t>
      </w:r>
      <w:r>
        <w:rPr>
          <w:rFonts w:hint="eastAsia" w:hAnsi="宋体" w:cs="宋体"/>
          <w:b/>
          <w:bCs/>
        </w:rPr>
        <w:t>配方（A）表</w:t>
      </w:r>
    </w:p>
    <w:tbl>
      <w:tblPr>
        <w:tblStyle w:val="6"/>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91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1065" w:type="dxa"/>
            <w:vAlign w:val="top"/>
          </w:tcPr>
          <w:p>
            <w:pPr>
              <w:pStyle w:val="2"/>
              <w:rPr>
                <w:rFonts w:hint="eastAsia" w:hAnsi="宋体" w:cs="宋体"/>
                <w:b/>
                <w:sz w:val="18"/>
                <w:szCs w:val="18"/>
              </w:rPr>
            </w:pPr>
            <w:r>
              <w:rPr>
                <w:rFonts w:hint="eastAsia" w:hAnsi="宋体" w:cs="宋体"/>
                <w:b/>
                <w:sz w:val="18"/>
                <w:szCs w:val="18"/>
              </w:rPr>
              <w:t>（金刚石）</w:t>
            </w:r>
          </w:p>
          <w:p>
            <w:pPr>
              <w:pStyle w:val="2"/>
              <w:rPr>
                <w:rFonts w:hint="eastAsia" w:hAnsi="宋体" w:cs="宋体"/>
                <w:b/>
                <w:sz w:val="18"/>
                <w:szCs w:val="18"/>
              </w:rPr>
            </w:pPr>
            <w:r>
              <w:rPr>
                <w:rFonts w:hint="eastAsia" w:hAnsi="宋体" w:cs="宋体"/>
                <w:b/>
                <w:sz w:val="18"/>
                <w:szCs w:val="18"/>
                <w:lang w:eastAsia="zh-CN"/>
              </w:rPr>
              <w:t>砂轮</w:t>
            </w:r>
            <w:r>
              <w:rPr>
                <w:rFonts w:hint="eastAsia" w:hAnsi="宋体" w:cs="宋体"/>
                <w:b/>
                <w:sz w:val="18"/>
                <w:szCs w:val="18"/>
              </w:rPr>
              <w:t>硬度</w:t>
            </w:r>
          </w:p>
        </w:tc>
        <w:tc>
          <w:tcPr>
            <w:tcW w:w="1065" w:type="dxa"/>
            <w:vAlign w:val="top"/>
          </w:tcPr>
          <w:p>
            <w:pPr>
              <w:pStyle w:val="2"/>
              <w:rPr>
                <w:rFonts w:hint="eastAsia" w:hAnsi="宋体" w:cs="宋体"/>
                <w:b/>
                <w:sz w:val="18"/>
                <w:szCs w:val="18"/>
              </w:rPr>
            </w:pPr>
            <w:r>
              <w:rPr>
                <w:rFonts w:hint="eastAsia" w:hAnsi="宋体" w:cs="宋体"/>
                <w:b/>
                <w:sz w:val="18"/>
                <w:szCs w:val="18"/>
              </w:rPr>
              <w:t>超硬磨料</w:t>
            </w:r>
          </w:p>
          <w:p>
            <w:pPr>
              <w:pStyle w:val="2"/>
              <w:rPr>
                <w:rFonts w:hint="eastAsia" w:hAnsi="宋体" w:cs="宋体"/>
                <w:b/>
                <w:sz w:val="18"/>
                <w:szCs w:val="18"/>
              </w:rPr>
            </w:pPr>
            <w:r>
              <w:rPr>
                <w:rFonts w:hint="eastAsia" w:hAnsi="宋体" w:cs="宋体"/>
                <w:b/>
                <w:sz w:val="18"/>
                <w:szCs w:val="18"/>
              </w:rPr>
              <w:t>（金刚石）</w:t>
            </w:r>
          </w:p>
        </w:tc>
        <w:tc>
          <w:tcPr>
            <w:tcW w:w="1065" w:type="dxa"/>
            <w:vAlign w:val="top"/>
          </w:tcPr>
          <w:p>
            <w:pPr>
              <w:pStyle w:val="2"/>
              <w:rPr>
                <w:rFonts w:hint="eastAsia" w:hAnsi="宋体" w:cs="宋体"/>
                <w:b/>
                <w:sz w:val="18"/>
                <w:szCs w:val="18"/>
              </w:rPr>
            </w:pPr>
            <w:r>
              <w:rPr>
                <w:rFonts w:hint="eastAsia" w:hAnsi="宋体" w:cs="宋体"/>
                <w:b/>
                <w:sz w:val="18"/>
                <w:szCs w:val="18"/>
              </w:rPr>
              <w:t>填料</w:t>
            </w:r>
          </w:p>
          <w:p>
            <w:pPr>
              <w:pStyle w:val="2"/>
              <w:rPr>
                <w:rFonts w:hint="eastAsia" w:hAnsi="宋体" w:cs="宋体"/>
                <w:b/>
                <w:sz w:val="18"/>
                <w:szCs w:val="18"/>
              </w:rPr>
            </w:pPr>
          </w:p>
        </w:tc>
        <w:tc>
          <w:tcPr>
            <w:tcW w:w="1065" w:type="dxa"/>
            <w:vAlign w:val="top"/>
          </w:tcPr>
          <w:p>
            <w:pPr>
              <w:pStyle w:val="2"/>
              <w:rPr>
                <w:rFonts w:hint="eastAsia" w:hAnsi="宋体" w:cs="宋体"/>
                <w:b/>
                <w:sz w:val="18"/>
                <w:szCs w:val="18"/>
              </w:rPr>
            </w:pPr>
            <w:r>
              <w:rPr>
                <w:rFonts w:hint="eastAsia" w:hAnsi="宋体" w:cs="宋体"/>
                <w:b/>
                <w:sz w:val="18"/>
                <w:szCs w:val="18"/>
              </w:rPr>
              <w:t>结合剂</w:t>
            </w:r>
          </w:p>
        </w:tc>
        <w:tc>
          <w:tcPr>
            <w:tcW w:w="1065" w:type="dxa"/>
            <w:vAlign w:val="top"/>
          </w:tcPr>
          <w:p>
            <w:pPr>
              <w:pStyle w:val="2"/>
              <w:rPr>
                <w:rFonts w:hint="eastAsia" w:hAnsi="宋体" w:cs="宋体"/>
                <w:b/>
                <w:sz w:val="18"/>
                <w:szCs w:val="18"/>
              </w:rPr>
            </w:pPr>
            <w:r>
              <w:rPr>
                <w:rFonts w:hint="eastAsia" w:hAnsi="宋体" w:cs="宋体"/>
                <w:b/>
                <w:sz w:val="18"/>
                <w:szCs w:val="18"/>
              </w:rPr>
              <w:t>粘结剂</w:t>
            </w:r>
          </w:p>
          <w:p>
            <w:pPr>
              <w:pStyle w:val="2"/>
              <w:rPr>
                <w:rFonts w:hint="eastAsia" w:hAnsi="宋体" w:cs="宋体"/>
                <w:b/>
                <w:sz w:val="18"/>
                <w:szCs w:val="18"/>
              </w:rPr>
            </w:pPr>
            <w:r>
              <w:rPr>
                <w:rFonts w:hint="eastAsia" w:hAnsi="宋体" w:cs="宋体"/>
                <w:b/>
                <w:sz w:val="18"/>
                <w:szCs w:val="18"/>
              </w:rPr>
              <w:t>（糊精）</w:t>
            </w:r>
          </w:p>
        </w:tc>
        <w:tc>
          <w:tcPr>
            <w:tcW w:w="1065" w:type="dxa"/>
            <w:vAlign w:val="top"/>
          </w:tcPr>
          <w:p>
            <w:pPr>
              <w:pStyle w:val="2"/>
              <w:rPr>
                <w:rFonts w:hint="eastAsia" w:hAnsi="宋体" w:cs="宋体"/>
                <w:b/>
                <w:sz w:val="18"/>
                <w:szCs w:val="18"/>
              </w:rPr>
            </w:pPr>
            <w:r>
              <w:rPr>
                <w:rFonts w:hint="eastAsia" w:hAnsi="宋体" w:cs="宋体"/>
                <w:b/>
                <w:sz w:val="18"/>
                <w:szCs w:val="18"/>
              </w:rPr>
              <w:t>润湿剂</w:t>
            </w:r>
          </w:p>
          <w:p>
            <w:pPr>
              <w:pStyle w:val="2"/>
              <w:rPr>
                <w:rFonts w:hint="eastAsia" w:hAnsi="宋体" w:cs="宋体"/>
                <w:b/>
                <w:sz w:val="18"/>
                <w:szCs w:val="18"/>
              </w:rPr>
            </w:pPr>
            <w:r>
              <w:rPr>
                <w:rFonts w:hint="eastAsia" w:hAnsi="宋体" w:cs="宋体"/>
                <w:b/>
                <w:sz w:val="18"/>
                <w:szCs w:val="18"/>
              </w:rPr>
              <w:t>（水）</w:t>
            </w:r>
          </w:p>
        </w:tc>
        <w:tc>
          <w:tcPr>
            <w:tcW w:w="918" w:type="dxa"/>
            <w:vAlign w:val="top"/>
          </w:tcPr>
          <w:p>
            <w:pPr>
              <w:pStyle w:val="2"/>
              <w:rPr>
                <w:rFonts w:hint="eastAsia" w:hAnsi="宋体" w:cs="宋体"/>
                <w:b/>
                <w:sz w:val="18"/>
                <w:szCs w:val="18"/>
              </w:rPr>
            </w:pPr>
            <w:r>
              <w:rPr>
                <w:rFonts w:hint="eastAsia" w:hAnsi="宋体" w:cs="宋体"/>
                <w:b/>
                <w:sz w:val="18"/>
                <w:szCs w:val="18"/>
              </w:rPr>
              <w:t>气孔率</w:t>
            </w:r>
          </w:p>
          <w:p>
            <w:pPr>
              <w:pStyle w:val="2"/>
              <w:rPr>
                <w:rFonts w:hint="eastAsia" w:hAnsi="宋体" w:cs="宋体"/>
                <w:b/>
                <w:sz w:val="18"/>
                <w:szCs w:val="18"/>
              </w:rPr>
            </w:pPr>
            <w:r>
              <w:rPr>
                <w:rFonts w:hint="eastAsia" w:hAnsi="宋体" w:cs="宋体"/>
                <w:b/>
                <w:sz w:val="18"/>
                <w:szCs w:val="18"/>
              </w:rPr>
              <w:t>（%）</w:t>
            </w:r>
          </w:p>
        </w:tc>
        <w:tc>
          <w:tcPr>
            <w:tcW w:w="986" w:type="dxa"/>
            <w:vAlign w:val="top"/>
          </w:tcPr>
          <w:p>
            <w:pPr>
              <w:pStyle w:val="2"/>
              <w:rPr>
                <w:rFonts w:hint="eastAsia" w:hAnsi="宋体" w:cs="宋体"/>
                <w:b/>
                <w:sz w:val="18"/>
                <w:szCs w:val="18"/>
              </w:rPr>
            </w:pPr>
            <w:r>
              <w:rPr>
                <w:rFonts w:hint="eastAsia" w:hAnsi="宋体" w:cs="宋体"/>
                <w:b/>
                <w:sz w:val="18"/>
                <w:szCs w:val="18"/>
              </w:rPr>
              <w:t>成性密度</w:t>
            </w:r>
          </w:p>
          <w:p>
            <w:pPr>
              <w:pStyle w:val="2"/>
              <w:rPr>
                <w:rFonts w:hint="eastAsia" w:hAnsi="宋体" w:cs="宋体"/>
                <w:b/>
                <w:sz w:val="18"/>
                <w:szCs w:val="18"/>
              </w:rPr>
            </w:pPr>
            <w:r>
              <w:rPr>
                <w:rFonts w:hint="eastAsia" w:hAnsi="宋体" w:cs="宋体"/>
                <w:b/>
                <w:sz w:val="18"/>
                <w:szCs w:val="18"/>
              </w:rPr>
              <w:t>（g/cm</w:t>
            </w:r>
            <w:r>
              <w:rPr>
                <w:rFonts w:hint="eastAsia" w:hAnsi="宋体" w:cs="宋体"/>
                <w:b/>
                <w:sz w:val="18"/>
                <w:szCs w:val="18"/>
                <w:vertAlign w:val="superscript"/>
              </w:rPr>
              <w:t>3</w:t>
            </w:r>
            <w:r>
              <w:rPr>
                <w:rFonts w:hint="eastAsia" w:hAnsi="宋体" w:cs="宋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1" w:hRule="atLeast"/>
        </w:trPr>
        <w:tc>
          <w:tcPr>
            <w:tcW w:w="1065" w:type="dxa"/>
            <w:vAlign w:val="top"/>
          </w:tcPr>
          <w:p>
            <w:pPr>
              <w:pStyle w:val="2"/>
              <w:rPr>
                <w:rFonts w:hint="eastAsia" w:hAnsi="宋体" w:cs="宋体"/>
                <w:b/>
                <w:sz w:val="18"/>
                <w:szCs w:val="18"/>
              </w:rPr>
            </w:pPr>
            <w:r>
              <w:rPr>
                <w:rFonts w:hint="eastAsia" w:hAnsi="宋体" w:cs="宋体"/>
                <w:b/>
                <w:sz w:val="18"/>
                <w:szCs w:val="18"/>
              </w:rPr>
              <w:t>中（N）</w:t>
            </w:r>
          </w:p>
        </w:tc>
        <w:tc>
          <w:tcPr>
            <w:tcW w:w="1065" w:type="dxa"/>
            <w:vAlign w:val="top"/>
          </w:tcPr>
          <w:p>
            <w:pPr>
              <w:pStyle w:val="2"/>
              <w:rPr>
                <w:rFonts w:hint="eastAsia" w:hAnsi="宋体" w:cs="宋体"/>
                <w:sz w:val="18"/>
                <w:szCs w:val="18"/>
              </w:rPr>
            </w:pPr>
            <w:r>
              <w:rPr>
                <w:rFonts w:hint="eastAsia" w:hAnsi="宋体" w:cs="宋体"/>
                <w:sz w:val="18"/>
                <w:szCs w:val="18"/>
              </w:rPr>
              <w:t>浓度/体积</w:t>
            </w:r>
          </w:p>
          <w:p>
            <w:pPr>
              <w:pStyle w:val="2"/>
              <w:rPr>
                <w:rFonts w:hint="eastAsia" w:hAnsi="宋体" w:cs="宋体"/>
                <w:sz w:val="18"/>
                <w:szCs w:val="18"/>
              </w:rPr>
            </w:pPr>
            <w:r>
              <w:rPr>
                <w:rFonts w:hint="eastAsia" w:hAnsi="宋体" w:cs="宋体"/>
                <w:sz w:val="18"/>
                <w:szCs w:val="18"/>
              </w:rPr>
              <w:t>100/25</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w:t>
            </w:r>
          </w:p>
          <w:p>
            <w:pPr>
              <w:pStyle w:val="2"/>
              <w:rPr>
                <w:rFonts w:hint="eastAsia" w:hAnsi="宋体" w:cs="宋体"/>
                <w:sz w:val="18"/>
                <w:szCs w:val="18"/>
              </w:rPr>
            </w:pPr>
            <w:r>
              <w:rPr>
                <w:rFonts w:hint="eastAsia" w:hAnsi="宋体" w:cs="宋体"/>
                <w:sz w:val="18"/>
                <w:szCs w:val="18"/>
              </w:rPr>
              <w:t>100/120</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 % ：</w:t>
            </w:r>
          </w:p>
          <w:p>
            <w:pPr>
              <w:pStyle w:val="2"/>
              <w:rPr>
                <w:rFonts w:hint="eastAsia" w:hAnsi="宋体" w:cs="宋体"/>
                <w:sz w:val="18"/>
                <w:szCs w:val="18"/>
              </w:rPr>
            </w:pPr>
            <w:r>
              <w:rPr>
                <w:rFonts w:hint="eastAsia" w:hAnsi="宋体" w:cs="宋体"/>
                <w:sz w:val="18"/>
                <w:szCs w:val="18"/>
              </w:rPr>
              <w:t>48.92</w:t>
            </w:r>
          </w:p>
        </w:tc>
        <w:tc>
          <w:tcPr>
            <w:tcW w:w="1065" w:type="dxa"/>
            <w:vAlign w:val="top"/>
          </w:tcPr>
          <w:p>
            <w:pPr>
              <w:pStyle w:val="2"/>
              <w:rPr>
                <w:rFonts w:hint="eastAsia" w:hAnsi="宋体" w:cs="宋体"/>
                <w:sz w:val="18"/>
                <w:szCs w:val="18"/>
              </w:rPr>
            </w:pPr>
            <w:r>
              <w:rPr>
                <w:rFonts w:hint="eastAsia" w:hAnsi="宋体" w:cs="宋体"/>
                <w:sz w:val="18"/>
                <w:szCs w:val="18"/>
              </w:rPr>
              <w:t>材质：WA</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粒度：150</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 % ：</w:t>
            </w:r>
          </w:p>
          <w:p>
            <w:pPr>
              <w:pStyle w:val="2"/>
              <w:rPr>
                <w:rFonts w:hint="eastAsia" w:hAnsi="宋体" w:cs="宋体"/>
                <w:sz w:val="18"/>
                <w:szCs w:val="18"/>
              </w:rPr>
            </w:pPr>
            <w:r>
              <w:rPr>
                <w:rFonts w:hint="eastAsia" w:hAnsi="宋体" w:cs="宋体"/>
                <w:sz w:val="18"/>
                <w:szCs w:val="18"/>
              </w:rPr>
              <w:t>51.08</w:t>
            </w:r>
          </w:p>
        </w:tc>
        <w:tc>
          <w:tcPr>
            <w:tcW w:w="1065" w:type="dxa"/>
            <w:vAlign w:val="top"/>
          </w:tcPr>
          <w:p>
            <w:pPr>
              <w:pStyle w:val="2"/>
              <w:rPr>
                <w:rFonts w:hint="eastAsia" w:hAnsi="宋体" w:cs="宋体"/>
                <w:sz w:val="18"/>
                <w:szCs w:val="18"/>
              </w:rPr>
            </w:pPr>
            <w:r>
              <w:rPr>
                <w:rFonts w:hint="eastAsia" w:hAnsi="宋体" w:cs="宋体"/>
                <w:sz w:val="18"/>
                <w:szCs w:val="18"/>
              </w:rPr>
              <w:t>代号：</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33.04</w:t>
            </w:r>
          </w:p>
        </w:tc>
        <w:tc>
          <w:tcPr>
            <w:tcW w:w="1065"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3</w:t>
            </w:r>
          </w:p>
        </w:tc>
        <w:tc>
          <w:tcPr>
            <w:tcW w:w="1065"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4.1</w:t>
            </w:r>
          </w:p>
        </w:tc>
        <w:tc>
          <w:tcPr>
            <w:tcW w:w="918"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 xml:space="preserve">19.13 </w:t>
            </w:r>
          </w:p>
        </w:tc>
        <w:tc>
          <w:tcPr>
            <w:tcW w:w="986"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2.52</w:t>
            </w:r>
          </w:p>
        </w:tc>
      </w:tr>
    </w:tbl>
    <w:p>
      <w:pPr>
        <w:ind w:firstLine="315" w:firstLineChars="150"/>
        <w:rPr>
          <w:rFonts w:hint="eastAsia"/>
          <w:szCs w:val="21"/>
        </w:rPr>
      </w:pPr>
      <w:r>
        <w:rPr>
          <w:rFonts w:hint="eastAsia"/>
          <w:szCs w:val="21"/>
        </w:rPr>
        <w:t>另一种表示方法是所有物料总和为100%的表示方法，见表2. 49</w:t>
      </w:r>
    </w:p>
    <w:p>
      <w:pPr>
        <w:ind w:firstLine="420" w:firstLineChars="200"/>
        <w:rPr>
          <w:rFonts w:hint="eastAsia"/>
          <w:szCs w:val="21"/>
        </w:rPr>
      </w:pPr>
      <w:r>
        <w:rPr>
          <w:rFonts w:hint="eastAsia"/>
          <w:szCs w:val="21"/>
        </w:rPr>
        <w:t xml:space="preserve">   </w:t>
      </w:r>
    </w:p>
    <w:p>
      <w:pPr>
        <w:ind w:firstLine="420" w:firstLineChars="200"/>
        <w:rPr>
          <w:rFonts w:hint="eastAsia"/>
          <w:b/>
          <w:szCs w:val="21"/>
        </w:rPr>
      </w:pPr>
      <w:r>
        <w:rPr>
          <w:rFonts w:hint="eastAsia"/>
          <w:szCs w:val="21"/>
        </w:rPr>
        <w:t xml:space="preserve"> </w:t>
      </w:r>
      <w:r>
        <w:rPr>
          <w:rFonts w:hint="eastAsia"/>
          <w:b/>
          <w:szCs w:val="21"/>
        </w:rPr>
        <w:t xml:space="preserve">表2. 49  </w:t>
      </w:r>
      <w:r>
        <w:rPr>
          <w:b/>
          <w:szCs w:val="21"/>
        </w:rPr>
        <w:t>金刚石陶瓷结合剂</w:t>
      </w:r>
      <w:r>
        <w:rPr>
          <w:rFonts w:hint="eastAsia"/>
          <w:b/>
          <w:szCs w:val="21"/>
          <w:lang w:eastAsia="zh-CN"/>
        </w:rPr>
        <w:t>砂轮</w:t>
      </w:r>
      <w:r>
        <w:rPr>
          <w:b/>
          <w:szCs w:val="21"/>
        </w:rPr>
        <w:t>配方</w:t>
      </w:r>
      <w:r>
        <w:rPr>
          <w:rFonts w:hint="eastAsia"/>
          <w:b/>
          <w:szCs w:val="21"/>
        </w:rPr>
        <w:t>（B）表</w:t>
      </w:r>
    </w:p>
    <w:tbl>
      <w:tblPr>
        <w:tblStyle w:val="6"/>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91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1065" w:type="dxa"/>
            <w:vAlign w:val="top"/>
          </w:tcPr>
          <w:p>
            <w:pPr>
              <w:pStyle w:val="2"/>
              <w:rPr>
                <w:rFonts w:hint="eastAsia" w:hAnsi="宋体" w:cs="宋体"/>
                <w:b/>
                <w:sz w:val="18"/>
                <w:szCs w:val="18"/>
              </w:rPr>
            </w:pPr>
            <w:r>
              <w:rPr>
                <w:rFonts w:hint="eastAsia" w:hAnsi="宋体" w:cs="宋体"/>
                <w:b/>
                <w:sz w:val="18"/>
                <w:szCs w:val="18"/>
              </w:rPr>
              <w:t>（金刚石）</w:t>
            </w:r>
          </w:p>
          <w:p>
            <w:pPr>
              <w:pStyle w:val="2"/>
              <w:rPr>
                <w:rFonts w:hint="eastAsia" w:hAnsi="宋体" w:cs="宋体"/>
                <w:b/>
                <w:sz w:val="18"/>
                <w:szCs w:val="18"/>
              </w:rPr>
            </w:pPr>
            <w:r>
              <w:rPr>
                <w:rFonts w:hint="eastAsia" w:hAnsi="宋体" w:cs="宋体"/>
                <w:b/>
                <w:sz w:val="18"/>
                <w:szCs w:val="18"/>
                <w:lang w:eastAsia="zh-CN"/>
              </w:rPr>
              <w:t>砂轮</w:t>
            </w:r>
            <w:r>
              <w:rPr>
                <w:rFonts w:hint="eastAsia" w:hAnsi="宋体" w:cs="宋体"/>
                <w:b/>
                <w:sz w:val="18"/>
                <w:szCs w:val="18"/>
              </w:rPr>
              <w:t>硬度</w:t>
            </w:r>
          </w:p>
        </w:tc>
        <w:tc>
          <w:tcPr>
            <w:tcW w:w="1065" w:type="dxa"/>
            <w:vAlign w:val="top"/>
          </w:tcPr>
          <w:p>
            <w:pPr>
              <w:pStyle w:val="2"/>
              <w:rPr>
                <w:rFonts w:hint="eastAsia" w:hAnsi="宋体" w:cs="宋体"/>
                <w:b/>
                <w:sz w:val="18"/>
                <w:szCs w:val="18"/>
              </w:rPr>
            </w:pPr>
            <w:r>
              <w:rPr>
                <w:rFonts w:hint="eastAsia" w:hAnsi="宋体" w:cs="宋体"/>
                <w:b/>
                <w:sz w:val="18"/>
                <w:szCs w:val="18"/>
              </w:rPr>
              <w:t>超硬磨料</w:t>
            </w:r>
          </w:p>
          <w:p>
            <w:pPr>
              <w:pStyle w:val="2"/>
              <w:rPr>
                <w:rFonts w:hint="eastAsia" w:hAnsi="宋体" w:cs="宋体"/>
                <w:b/>
                <w:sz w:val="18"/>
                <w:szCs w:val="18"/>
              </w:rPr>
            </w:pPr>
            <w:r>
              <w:rPr>
                <w:rFonts w:hint="eastAsia" w:hAnsi="宋体" w:cs="宋体"/>
                <w:b/>
                <w:sz w:val="18"/>
                <w:szCs w:val="18"/>
              </w:rPr>
              <w:t>（金刚石）</w:t>
            </w:r>
          </w:p>
        </w:tc>
        <w:tc>
          <w:tcPr>
            <w:tcW w:w="1065" w:type="dxa"/>
            <w:vAlign w:val="top"/>
          </w:tcPr>
          <w:p>
            <w:pPr>
              <w:pStyle w:val="2"/>
              <w:rPr>
                <w:rFonts w:hint="eastAsia" w:hAnsi="宋体" w:cs="宋体"/>
                <w:b/>
                <w:sz w:val="18"/>
                <w:szCs w:val="18"/>
              </w:rPr>
            </w:pPr>
            <w:r>
              <w:rPr>
                <w:rFonts w:hint="eastAsia" w:hAnsi="宋体" w:cs="宋体"/>
                <w:b/>
                <w:sz w:val="18"/>
                <w:szCs w:val="18"/>
              </w:rPr>
              <w:t>填料</w:t>
            </w:r>
          </w:p>
          <w:p>
            <w:pPr>
              <w:pStyle w:val="2"/>
              <w:rPr>
                <w:rFonts w:hint="eastAsia" w:hAnsi="宋体" w:cs="宋体"/>
                <w:b/>
                <w:sz w:val="18"/>
                <w:szCs w:val="18"/>
              </w:rPr>
            </w:pPr>
          </w:p>
        </w:tc>
        <w:tc>
          <w:tcPr>
            <w:tcW w:w="1065" w:type="dxa"/>
            <w:vAlign w:val="top"/>
          </w:tcPr>
          <w:p>
            <w:pPr>
              <w:pStyle w:val="2"/>
              <w:rPr>
                <w:rFonts w:hint="eastAsia" w:hAnsi="宋体" w:cs="宋体"/>
                <w:b/>
                <w:sz w:val="18"/>
                <w:szCs w:val="18"/>
              </w:rPr>
            </w:pPr>
            <w:r>
              <w:rPr>
                <w:rFonts w:hint="eastAsia" w:hAnsi="宋体" w:cs="宋体"/>
                <w:b/>
                <w:sz w:val="18"/>
                <w:szCs w:val="18"/>
              </w:rPr>
              <w:t>结合剂</w:t>
            </w:r>
          </w:p>
        </w:tc>
        <w:tc>
          <w:tcPr>
            <w:tcW w:w="1065" w:type="dxa"/>
            <w:vAlign w:val="top"/>
          </w:tcPr>
          <w:p>
            <w:pPr>
              <w:pStyle w:val="2"/>
              <w:rPr>
                <w:rFonts w:hint="eastAsia" w:hAnsi="宋体" w:cs="宋体"/>
                <w:b/>
                <w:sz w:val="18"/>
                <w:szCs w:val="18"/>
              </w:rPr>
            </w:pPr>
            <w:r>
              <w:rPr>
                <w:rFonts w:hint="eastAsia" w:hAnsi="宋体" w:cs="宋体"/>
                <w:b/>
                <w:sz w:val="18"/>
                <w:szCs w:val="18"/>
              </w:rPr>
              <w:t>粘结剂</w:t>
            </w:r>
          </w:p>
          <w:p>
            <w:pPr>
              <w:pStyle w:val="2"/>
              <w:rPr>
                <w:rFonts w:hint="eastAsia" w:hAnsi="宋体" w:cs="宋体"/>
                <w:b/>
                <w:sz w:val="18"/>
                <w:szCs w:val="18"/>
              </w:rPr>
            </w:pPr>
            <w:r>
              <w:rPr>
                <w:rFonts w:hint="eastAsia" w:hAnsi="宋体" w:cs="宋体"/>
                <w:b/>
                <w:sz w:val="18"/>
                <w:szCs w:val="18"/>
              </w:rPr>
              <w:t>（糊精）</w:t>
            </w:r>
          </w:p>
        </w:tc>
        <w:tc>
          <w:tcPr>
            <w:tcW w:w="1065" w:type="dxa"/>
            <w:vAlign w:val="top"/>
          </w:tcPr>
          <w:p>
            <w:pPr>
              <w:pStyle w:val="2"/>
              <w:rPr>
                <w:rFonts w:hint="eastAsia" w:hAnsi="宋体" w:cs="宋体"/>
                <w:b/>
                <w:sz w:val="18"/>
                <w:szCs w:val="18"/>
              </w:rPr>
            </w:pPr>
            <w:r>
              <w:rPr>
                <w:rFonts w:hint="eastAsia" w:hAnsi="宋体" w:cs="宋体"/>
                <w:b/>
                <w:sz w:val="18"/>
                <w:szCs w:val="18"/>
              </w:rPr>
              <w:t>润湿剂</w:t>
            </w:r>
          </w:p>
          <w:p>
            <w:pPr>
              <w:pStyle w:val="2"/>
              <w:rPr>
                <w:rFonts w:hint="eastAsia" w:hAnsi="宋体" w:cs="宋体"/>
                <w:b/>
                <w:sz w:val="18"/>
                <w:szCs w:val="18"/>
              </w:rPr>
            </w:pPr>
            <w:r>
              <w:rPr>
                <w:rFonts w:hint="eastAsia" w:hAnsi="宋体" w:cs="宋体"/>
                <w:b/>
                <w:sz w:val="18"/>
                <w:szCs w:val="18"/>
              </w:rPr>
              <w:t>（水）</w:t>
            </w:r>
          </w:p>
        </w:tc>
        <w:tc>
          <w:tcPr>
            <w:tcW w:w="918" w:type="dxa"/>
            <w:vAlign w:val="top"/>
          </w:tcPr>
          <w:p>
            <w:pPr>
              <w:pStyle w:val="2"/>
              <w:rPr>
                <w:rFonts w:hint="eastAsia" w:hAnsi="宋体" w:cs="宋体"/>
                <w:b/>
                <w:sz w:val="18"/>
                <w:szCs w:val="18"/>
              </w:rPr>
            </w:pPr>
            <w:r>
              <w:rPr>
                <w:rFonts w:hint="eastAsia" w:hAnsi="宋体" w:cs="宋体"/>
                <w:b/>
                <w:sz w:val="18"/>
                <w:szCs w:val="18"/>
              </w:rPr>
              <w:t>气孔率</w:t>
            </w:r>
          </w:p>
          <w:p>
            <w:pPr>
              <w:pStyle w:val="2"/>
              <w:rPr>
                <w:rFonts w:hint="eastAsia" w:hAnsi="宋体" w:cs="宋体"/>
                <w:b/>
                <w:sz w:val="18"/>
                <w:szCs w:val="18"/>
              </w:rPr>
            </w:pPr>
            <w:r>
              <w:rPr>
                <w:rFonts w:hint="eastAsia" w:hAnsi="宋体" w:cs="宋体"/>
                <w:b/>
                <w:sz w:val="18"/>
                <w:szCs w:val="18"/>
              </w:rPr>
              <w:t>（%）</w:t>
            </w:r>
          </w:p>
        </w:tc>
        <w:tc>
          <w:tcPr>
            <w:tcW w:w="986" w:type="dxa"/>
            <w:vAlign w:val="top"/>
          </w:tcPr>
          <w:p>
            <w:pPr>
              <w:pStyle w:val="2"/>
              <w:rPr>
                <w:rFonts w:hint="eastAsia" w:hAnsi="宋体" w:cs="宋体"/>
                <w:b/>
                <w:sz w:val="18"/>
                <w:szCs w:val="18"/>
              </w:rPr>
            </w:pPr>
            <w:r>
              <w:rPr>
                <w:rFonts w:hint="eastAsia" w:hAnsi="宋体" w:cs="宋体"/>
                <w:b/>
                <w:sz w:val="18"/>
                <w:szCs w:val="18"/>
              </w:rPr>
              <w:t>成性密度</w:t>
            </w:r>
          </w:p>
          <w:p>
            <w:pPr>
              <w:pStyle w:val="2"/>
              <w:rPr>
                <w:rFonts w:hint="eastAsia" w:hAnsi="宋体" w:cs="宋体"/>
                <w:b/>
                <w:sz w:val="18"/>
                <w:szCs w:val="18"/>
              </w:rPr>
            </w:pPr>
            <w:r>
              <w:rPr>
                <w:rFonts w:hint="eastAsia" w:hAnsi="宋体" w:cs="宋体"/>
                <w:b/>
                <w:sz w:val="18"/>
                <w:szCs w:val="18"/>
              </w:rPr>
              <w:t>（g/cm</w:t>
            </w:r>
            <w:r>
              <w:rPr>
                <w:rFonts w:hint="eastAsia" w:hAnsi="宋体" w:cs="宋体"/>
                <w:b/>
                <w:sz w:val="18"/>
                <w:szCs w:val="18"/>
                <w:vertAlign w:val="superscript"/>
              </w:rPr>
              <w:t>3</w:t>
            </w:r>
            <w:r>
              <w:rPr>
                <w:rFonts w:hint="eastAsia" w:hAnsi="宋体" w:cs="宋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1" w:hRule="atLeast"/>
        </w:trPr>
        <w:tc>
          <w:tcPr>
            <w:tcW w:w="1065" w:type="dxa"/>
            <w:vAlign w:val="top"/>
          </w:tcPr>
          <w:p>
            <w:pPr>
              <w:pStyle w:val="2"/>
              <w:rPr>
                <w:rFonts w:hint="eastAsia" w:hAnsi="宋体" w:cs="宋体"/>
                <w:b/>
                <w:sz w:val="18"/>
                <w:szCs w:val="18"/>
              </w:rPr>
            </w:pPr>
            <w:r>
              <w:rPr>
                <w:rFonts w:hint="eastAsia" w:hAnsi="宋体" w:cs="宋体"/>
                <w:b/>
                <w:sz w:val="18"/>
                <w:szCs w:val="18"/>
              </w:rPr>
              <w:t>中（N）</w:t>
            </w:r>
          </w:p>
        </w:tc>
        <w:tc>
          <w:tcPr>
            <w:tcW w:w="1065" w:type="dxa"/>
            <w:vAlign w:val="top"/>
          </w:tcPr>
          <w:p>
            <w:pPr>
              <w:pStyle w:val="2"/>
              <w:rPr>
                <w:rFonts w:hint="eastAsia" w:hAnsi="宋体" w:cs="宋体"/>
                <w:sz w:val="18"/>
                <w:szCs w:val="18"/>
              </w:rPr>
            </w:pPr>
            <w:r>
              <w:rPr>
                <w:rFonts w:hint="eastAsia" w:hAnsi="宋体" w:cs="宋体"/>
                <w:sz w:val="18"/>
                <w:szCs w:val="18"/>
              </w:rPr>
              <w:t>浓度/体积</w:t>
            </w:r>
          </w:p>
          <w:p>
            <w:pPr>
              <w:pStyle w:val="2"/>
              <w:rPr>
                <w:rFonts w:hint="eastAsia" w:hAnsi="宋体" w:cs="宋体"/>
                <w:sz w:val="18"/>
                <w:szCs w:val="18"/>
              </w:rPr>
            </w:pPr>
            <w:r>
              <w:rPr>
                <w:rFonts w:hint="eastAsia" w:hAnsi="宋体" w:cs="宋体"/>
                <w:sz w:val="18"/>
                <w:szCs w:val="18"/>
              </w:rPr>
              <w:t>100/25</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w:t>
            </w:r>
          </w:p>
          <w:p>
            <w:pPr>
              <w:pStyle w:val="2"/>
              <w:rPr>
                <w:rFonts w:hint="eastAsia" w:hAnsi="宋体" w:cs="宋体"/>
                <w:sz w:val="18"/>
                <w:szCs w:val="18"/>
              </w:rPr>
            </w:pPr>
            <w:r>
              <w:rPr>
                <w:rFonts w:hint="eastAsia" w:hAnsi="宋体" w:cs="宋体"/>
                <w:sz w:val="18"/>
                <w:szCs w:val="18"/>
              </w:rPr>
              <w:t>100/120</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 % ：</w:t>
            </w:r>
          </w:p>
          <w:p>
            <w:pPr>
              <w:pStyle w:val="2"/>
              <w:rPr>
                <w:rFonts w:hint="eastAsia" w:hAnsi="宋体" w:cs="宋体"/>
                <w:sz w:val="18"/>
                <w:szCs w:val="18"/>
              </w:rPr>
            </w:pPr>
            <w:r>
              <w:rPr>
                <w:rFonts w:hint="eastAsia" w:hAnsi="宋体" w:cs="宋体"/>
                <w:sz w:val="18"/>
                <w:szCs w:val="18"/>
              </w:rPr>
              <w:t>34.91</w:t>
            </w:r>
          </w:p>
        </w:tc>
        <w:tc>
          <w:tcPr>
            <w:tcW w:w="1065" w:type="dxa"/>
            <w:vAlign w:val="top"/>
          </w:tcPr>
          <w:p>
            <w:pPr>
              <w:pStyle w:val="2"/>
              <w:rPr>
                <w:rFonts w:hint="eastAsia" w:hAnsi="宋体" w:cs="宋体"/>
                <w:sz w:val="18"/>
                <w:szCs w:val="18"/>
              </w:rPr>
            </w:pPr>
            <w:r>
              <w:rPr>
                <w:rFonts w:hint="eastAsia" w:hAnsi="宋体" w:cs="宋体"/>
                <w:sz w:val="18"/>
                <w:szCs w:val="18"/>
              </w:rPr>
              <w:t>材质：WA</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粒度：150</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 % ：</w:t>
            </w:r>
          </w:p>
          <w:p>
            <w:pPr>
              <w:pStyle w:val="2"/>
              <w:rPr>
                <w:rFonts w:hint="eastAsia" w:hAnsi="宋体" w:cs="宋体"/>
                <w:sz w:val="18"/>
                <w:szCs w:val="18"/>
              </w:rPr>
            </w:pPr>
            <w:r>
              <w:rPr>
                <w:rFonts w:hint="eastAsia" w:hAnsi="宋体" w:cs="宋体"/>
                <w:sz w:val="18"/>
                <w:szCs w:val="18"/>
              </w:rPr>
              <w:t>36.45</w:t>
            </w:r>
          </w:p>
        </w:tc>
        <w:tc>
          <w:tcPr>
            <w:tcW w:w="1065" w:type="dxa"/>
            <w:vAlign w:val="top"/>
          </w:tcPr>
          <w:p>
            <w:pPr>
              <w:pStyle w:val="2"/>
              <w:rPr>
                <w:rFonts w:hint="eastAsia" w:hAnsi="宋体" w:cs="宋体"/>
                <w:sz w:val="18"/>
                <w:szCs w:val="18"/>
              </w:rPr>
            </w:pPr>
            <w:r>
              <w:rPr>
                <w:rFonts w:hint="eastAsia" w:hAnsi="宋体" w:cs="宋体"/>
                <w:sz w:val="18"/>
                <w:szCs w:val="18"/>
              </w:rPr>
              <w:t>代号：</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23.58</w:t>
            </w:r>
          </w:p>
        </w:tc>
        <w:tc>
          <w:tcPr>
            <w:tcW w:w="1065"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2.14</w:t>
            </w:r>
          </w:p>
        </w:tc>
        <w:tc>
          <w:tcPr>
            <w:tcW w:w="1065"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w:t>
            </w:r>
          </w:p>
          <w:p>
            <w:pPr>
              <w:pStyle w:val="2"/>
              <w:rPr>
                <w:rFonts w:hint="eastAsia" w:hAnsi="宋体" w:cs="宋体"/>
                <w:sz w:val="18"/>
                <w:szCs w:val="18"/>
              </w:rPr>
            </w:pPr>
            <w:r>
              <w:rPr>
                <w:rFonts w:hint="eastAsia" w:hAnsi="宋体" w:cs="宋体"/>
                <w:sz w:val="18"/>
                <w:szCs w:val="18"/>
              </w:rPr>
              <w:t>2.92</w:t>
            </w:r>
          </w:p>
        </w:tc>
        <w:tc>
          <w:tcPr>
            <w:tcW w:w="918"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 xml:space="preserve">19.13 </w:t>
            </w:r>
          </w:p>
        </w:tc>
        <w:tc>
          <w:tcPr>
            <w:tcW w:w="986"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2.52</w:t>
            </w:r>
          </w:p>
        </w:tc>
      </w:tr>
    </w:tbl>
    <w:p/>
    <w:p>
      <w:pPr>
        <w:ind w:firstLine="420" w:firstLineChars="200"/>
        <w:rPr>
          <w:rFonts w:hint="eastAsia"/>
          <w:szCs w:val="21"/>
        </w:rPr>
      </w:pPr>
      <w:r>
        <w:rPr>
          <w:rFonts w:hint="eastAsia"/>
          <w:szCs w:val="21"/>
        </w:rPr>
        <w:t>其计算方法以表2.48的数值为例，所得数值为每一种物料的重量与物料总量的商，即得表49。</w:t>
      </w:r>
    </w:p>
    <w:p>
      <w:pPr>
        <w:ind w:firstLine="420" w:firstLineChars="200"/>
        <w:rPr>
          <w:rFonts w:hint="eastAsia"/>
          <w:szCs w:val="21"/>
        </w:rPr>
      </w:pPr>
      <w:r>
        <w:rPr>
          <w:rFonts w:hint="eastAsia"/>
          <w:szCs w:val="21"/>
        </w:rPr>
        <w:t>物料总量</w:t>
      </w:r>
      <w:r>
        <w:rPr>
          <w:rFonts w:hint="eastAsia" w:ascii="宋体" w:hAnsi="宋体" w:cs="宋体"/>
          <w:szCs w:val="21"/>
        </w:rPr>
        <w:t>∑W</w:t>
      </w:r>
      <w:r>
        <w:rPr>
          <w:rFonts w:hint="eastAsia"/>
          <w:szCs w:val="21"/>
        </w:rPr>
        <w:t>为，</w:t>
      </w:r>
    </w:p>
    <w:p>
      <w:pPr>
        <w:ind w:firstLine="420" w:firstLineChars="200"/>
        <w:rPr>
          <w:rFonts w:hint="eastAsia" w:ascii="宋体" w:hAnsi="宋体" w:cs="宋体"/>
          <w:szCs w:val="21"/>
        </w:rPr>
      </w:pPr>
      <w:r>
        <w:rPr>
          <w:rFonts w:hint="eastAsia" w:ascii="宋体" w:hAnsi="宋体" w:cs="宋体"/>
          <w:szCs w:val="21"/>
        </w:rPr>
        <w:t>∑W=140.14</w:t>
      </w:r>
    </w:p>
    <w:p>
      <w:pPr>
        <w:ind w:firstLine="420" w:firstLineChars="200"/>
        <w:rPr>
          <w:rFonts w:hint="eastAsia" w:ascii="宋体" w:hAnsi="宋体" w:cs="宋体"/>
          <w:szCs w:val="21"/>
        </w:rPr>
      </w:pPr>
      <w:r>
        <w:rPr>
          <w:rFonts w:hint="eastAsia" w:ascii="宋体" w:hAnsi="宋体" w:cs="宋体"/>
          <w:szCs w:val="21"/>
        </w:rPr>
        <w:t>CBN的量为，   CBN=48.92/140.14=34.91</w:t>
      </w:r>
    </w:p>
    <w:p>
      <w:pPr>
        <w:rPr>
          <w:rFonts w:hint="eastAsia"/>
          <w:szCs w:val="21"/>
        </w:rPr>
      </w:pPr>
      <w:r>
        <w:rPr>
          <w:rFonts w:hint="eastAsia"/>
          <w:szCs w:val="21"/>
        </w:rPr>
        <w:t xml:space="preserve">    填料量WA为，WA=</w:t>
      </w:r>
      <w:r>
        <w:rPr>
          <w:rFonts w:hint="eastAsia" w:ascii="宋体" w:hAnsi="宋体" w:cs="宋体"/>
          <w:szCs w:val="21"/>
        </w:rPr>
        <w:t>51.08/140.14=36.45</w:t>
      </w:r>
    </w:p>
    <w:p>
      <w:pPr>
        <w:rPr>
          <w:rFonts w:hint="eastAsia"/>
          <w:szCs w:val="21"/>
        </w:rPr>
      </w:pPr>
      <w:r>
        <w:rPr>
          <w:rFonts w:hint="eastAsia"/>
          <w:szCs w:val="21"/>
        </w:rPr>
        <w:t xml:space="preserve">    表2. 50是以物料总体积为100%时的表示方法,其换算方法是以</w:t>
      </w:r>
      <w:r>
        <w:rPr>
          <w:rFonts w:hint="eastAsia" w:ascii="宋体" w:hAnsi="宋体" w:cs="宋体"/>
          <w:bCs/>
          <w:szCs w:val="21"/>
        </w:rPr>
        <w:t>金刚石</w:t>
      </w:r>
      <w:r>
        <w:rPr>
          <w:rFonts w:hint="eastAsia"/>
          <w:szCs w:val="21"/>
        </w:rPr>
        <w:t>的体积为25，重量为88，以表14. 48为例，按相同比例调整其它成分，得表2-50。</w:t>
      </w:r>
    </w:p>
    <w:p>
      <w:pPr>
        <w:rPr>
          <w:rFonts w:hint="eastAsia" w:ascii="宋体" w:hAnsi="宋体" w:cs="宋体"/>
          <w:bCs/>
          <w:szCs w:val="21"/>
        </w:rPr>
      </w:pPr>
    </w:p>
    <w:p>
      <w:pPr>
        <w:ind w:firstLine="949" w:firstLineChars="450"/>
        <w:rPr>
          <w:rFonts w:hint="eastAsia" w:ascii="宋体" w:hAnsi="宋体" w:cs="宋体"/>
          <w:b/>
          <w:bCs/>
          <w:szCs w:val="21"/>
        </w:rPr>
      </w:pPr>
      <w:r>
        <w:rPr>
          <w:rFonts w:hint="eastAsia" w:ascii="宋体" w:hAnsi="宋体" w:cs="宋体"/>
          <w:b/>
          <w:bCs/>
          <w:szCs w:val="21"/>
        </w:rPr>
        <w:t>表2.50 金刚石陶瓷结合剂</w:t>
      </w:r>
      <w:r>
        <w:rPr>
          <w:rFonts w:hint="eastAsia" w:ascii="宋体" w:hAnsi="宋体" w:cs="宋体"/>
          <w:b/>
          <w:bCs/>
          <w:szCs w:val="21"/>
          <w:lang w:eastAsia="zh-CN"/>
        </w:rPr>
        <w:t>砂轮</w:t>
      </w:r>
      <w:r>
        <w:rPr>
          <w:rFonts w:hint="eastAsia" w:ascii="宋体" w:hAnsi="宋体" w:cs="宋体"/>
          <w:b/>
          <w:bCs/>
          <w:szCs w:val="21"/>
        </w:rPr>
        <w:t>配方（C）表</w:t>
      </w:r>
    </w:p>
    <w:tbl>
      <w:tblPr>
        <w:tblStyle w:val="6"/>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038"/>
        <w:gridCol w:w="1206"/>
        <w:gridCol w:w="1206"/>
        <w:gridCol w:w="1035"/>
        <w:gridCol w:w="1026"/>
        <w:gridCol w:w="816"/>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trPr>
        <w:tc>
          <w:tcPr>
            <w:tcW w:w="981" w:type="dxa"/>
            <w:vAlign w:val="top"/>
          </w:tcPr>
          <w:p>
            <w:pPr>
              <w:pStyle w:val="2"/>
              <w:rPr>
                <w:rFonts w:hint="eastAsia" w:hAnsi="宋体" w:cs="宋体"/>
                <w:b/>
                <w:sz w:val="18"/>
                <w:szCs w:val="18"/>
              </w:rPr>
            </w:pPr>
            <w:r>
              <w:rPr>
                <w:rFonts w:hint="eastAsia" w:hAnsi="宋体" w:cs="宋体"/>
                <w:b/>
                <w:sz w:val="18"/>
                <w:szCs w:val="18"/>
              </w:rPr>
              <w:t>(金刚石）</w:t>
            </w:r>
          </w:p>
          <w:p>
            <w:pPr>
              <w:pStyle w:val="2"/>
              <w:rPr>
                <w:rFonts w:hint="eastAsia" w:hAnsi="宋体" w:cs="宋体"/>
                <w:b/>
                <w:sz w:val="18"/>
                <w:szCs w:val="18"/>
              </w:rPr>
            </w:pPr>
            <w:r>
              <w:rPr>
                <w:rFonts w:hint="eastAsia" w:hAnsi="宋体" w:cs="宋体"/>
                <w:b/>
                <w:sz w:val="18"/>
                <w:szCs w:val="18"/>
                <w:lang w:eastAsia="zh-CN"/>
              </w:rPr>
              <w:t>砂轮</w:t>
            </w:r>
            <w:r>
              <w:rPr>
                <w:rFonts w:hint="eastAsia" w:hAnsi="宋体" w:cs="宋体"/>
                <w:b/>
                <w:sz w:val="18"/>
                <w:szCs w:val="18"/>
              </w:rPr>
              <w:t>硬度</w:t>
            </w:r>
          </w:p>
        </w:tc>
        <w:tc>
          <w:tcPr>
            <w:tcW w:w="1038" w:type="dxa"/>
            <w:vAlign w:val="top"/>
          </w:tcPr>
          <w:p>
            <w:pPr>
              <w:pStyle w:val="2"/>
              <w:rPr>
                <w:rFonts w:hint="eastAsia" w:hAnsi="宋体" w:cs="宋体"/>
                <w:b/>
                <w:sz w:val="18"/>
                <w:szCs w:val="18"/>
              </w:rPr>
            </w:pPr>
            <w:r>
              <w:rPr>
                <w:rFonts w:hint="eastAsia" w:hAnsi="宋体" w:cs="宋体"/>
                <w:b/>
                <w:sz w:val="18"/>
                <w:szCs w:val="18"/>
              </w:rPr>
              <w:t>超硬磨料</w:t>
            </w:r>
          </w:p>
          <w:p>
            <w:pPr>
              <w:pStyle w:val="2"/>
              <w:rPr>
                <w:rFonts w:hint="eastAsia" w:hAnsi="宋体" w:cs="宋体"/>
                <w:b/>
                <w:sz w:val="18"/>
                <w:szCs w:val="18"/>
              </w:rPr>
            </w:pPr>
            <w:r>
              <w:rPr>
                <w:rFonts w:hint="eastAsia" w:hAnsi="宋体" w:cs="宋体"/>
                <w:b/>
                <w:sz w:val="18"/>
                <w:szCs w:val="18"/>
              </w:rPr>
              <w:t>（金刚石）</w:t>
            </w:r>
          </w:p>
        </w:tc>
        <w:tc>
          <w:tcPr>
            <w:tcW w:w="1206" w:type="dxa"/>
            <w:vAlign w:val="top"/>
          </w:tcPr>
          <w:p>
            <w:pPr>
              <w:pStyle w:val="2"/>
              <w:rPr>
                <w:rFonts w:hint="eastAsia" w:hAnsi="宋体" w:cs="宋体"/>
                <w:b/>
                <w:sz w:val="18"/>
                <w:szCs w:val="18"/>
              </w:rPr>
            </w:pPr>
            <w:r>
              <w:rPr>
                <w:rFonts w:hint="eastAsia" w:hAnsi="宋体" w:cs="宋体"/>
                <w:b/>
                <w:sz w:val="18"/>
                <w:szCs w:val="18"/>
              </w:rPr>
              <w:t>填料</w:t>
            </w:r>
          </w:p>
          <w:p>
            <w:pPr>
              <w:pStyle w:val="2"/>
              <w:rPr>
                <w:rFonts w:hint="eastAsia" w:hAnsi="宋体" w:cs="宋体"/>
                <w:b/>
                <w:sz w:val="18"/>
                <w:szCs w:val="18"/>
              </w:rPr>
            </w:pPr>
          </w:p>
        </w:tc>
        <w:tc>
          <w:tcPr>
            <w:tcW w:w="1206" w:type="dxa"/>
            <w:vAlign w:val="top"/>
          </w:tcPr>
          <w:p>
            <w:pPr>
              <w:pStyle w:val="2"/>
              <w:rPr>
                <w:rFonts w:hint="eastAsia" w:hAnsi="宋体" w:cs="宋体"/>
                <w:b/>
                <w:sz w:val="18"/>
                <w:szCs w:val="18"/>
              </w:rPr>
            </w:pPr>
            <w:r>
              <w:rPr>
                <w:rFonts w:hint="eastAsia" w:hAnsi="宋体" w:cs="宋体"/>
                <w:b/>
                <w:sz w:val="18"/>
                <w:szCs w:val="18"/>
              </w:rPr>
              <w:t>结合剂</w:t>
            </w:r>
          </w:p>
        </w:tc>
        <w:tc>
          <w:tcPr>
            <w:tcW w:w="1035" w:type="dxa"/>
            <w:vAlign w:val="top"/>
          </w:tcPr>
          <w:p>
            <w:pPr>
              <w:pStyle w:val="2"/>
              <w:rPr>
                <w:rFonts w:hint="eastAsia" w:hAnsi="宋体" w:cs="宋体"/>
                <w:b/>
                <w:sz w:val="18"/>
                <w:szCs w:val="18"/>
              </w:rPr>
            </w:pPr>
            <w:r>
              <w:rPr>
                <w:rFonts w:hint="eastAsia" w:hAnsi="宋体" w:cs="宋体"/>
                <w:b/>
                <w:sz w:val="18"/>
                <w:szCs w:val="18"/>
              </w:rPr>
              <w:t>粘结剂</w:t>
            </w:r>
          </w:p>
          <w:p>
            <w:pPr>
              <w:pStyle w:val="2"/>
              <w:rPr>
                <w:rFonts w:hint="eastAsia" w:hAnsi="宋体" w:cs="宋体"/>
                <w:b/>
                <w:sz w:val="18"/>
                <w:szCs w:val="18"/>
              </w:rPr>
            </w:pPr>
            <w:r>
              <w:rPr>
                <w:rFonts w:hint="eastAsia" w:hAnsi="宋体" w:cs="宋体"/>
                <w:b/>
                <w:sz w:val="18"/>
                <w:szCs w:val="18"/>
              </w:rPr>
              <w:t>（糊精）</w:t>
            </w:r>
          </w:p>
        </w:tc>
        <w:tc>
          <w:tcPr>
            <w:tcW w:w="1026" w:type="dxa"/>
            <w:vAlign w:val="top"/>
          </w:tcPr>
          <w:p>
            <w:pPr>
              <w:pStyle w:val="2"/>
              <w:rPr>
                <w:rFonts w:hint="eastAsia" w:hAnsi="宋体" w:cs="宋体"/>
                <w:b/>
                <w:sz w:val="18"/>
                <w:szCs w:val="18"/>
              </w:rPr>
            </w:pPr>
            <w:r>
              <w:rPr>
                <w:rFonts w:hint="eastAsia" w:hAnsi="宋体" w:cs="宋体"/>
                <w:b/>
                <w:sz w:val="18"/>
                <w:szCs w:val="18"/>
              </w:rPr>
              <w:t>润湿剂</w:t>
            </w:r>
          </w:p>
          <w:p>
            <w:pPr>
              <w:pStyle w:val="2"/>
              <w:rPr>
                <w:rFonts w:hint="eastAsia" w:hAnsi="宋体" w:cs="宋体"/>
                <w:b/>
                <w:sz w:val="18"/>
                <w:szCs w:val="18"/>
              </w:rPr>
            </w:pPr>
            <w:r>
              <w:rPr>
                <w:rFonts w:hint="eastAsia" w:hAnsi="宋体" w:cs="宋体"/>
                <w:b/>
                <w:sz w:val="18"/>
                <w:szCs w:val="18"/>
              </w:rPr>
              <w:t>（水）</w:t>
            </w:r>
          </w:p>
        </w:tc>
        <w:tc>
          <w:tcPr>
            <w:tcW w:w="816" w:type="dxa"/>
            <w:vAlign w:val="top"/>
          </w:tcPr>
          <w:p>
            <w:pPr>
              <w:pStyle w:val="2"/>
              <w:rPr>
                <w:rFonts w:hint="eastAsia" w:hAnsi="宋体" w:cs="宋体"/>
                <w:b/>
                <w:sz w:val="18"/>
                <w:szCs w:val="18"/>
              </w:rPr>
            </w:pPr>
            <w:r>
              <w:rPr>
                <w:rFonts w:hint="eastAsia" w:hAnsi="宋体" w:cs="宋体"/>
                <w:b/>
                <w:sz w:val="18"/>
                <w:szCs w:val="18"/>
              </w:rPr>
              <w:t>气孔率</w:t>
            </w:r>
          </w:p>
          <w:p>
            <w:pPr>
              <w:pStyle w:val="2"/>
              <w:rPr>
                <w:rFonts w:hint="eastAsia" w:hAnsi="宋体" w:cs="宋体"/>
                <w:b/>
                <w:sz w:val="18"/>
                <w:szCs w:val="18"/>
              </w:rPr>
            </w:pPr>
            <w:r>
              <w:rPr>
                <w:rFonts w:hint="eastAsia" w:hAnsi="宋体" w:cs="宋体"/>
                <w:b/>
                <w:sz w:val="18"/>
                <w:szCs w:val="18"/>
              </w:rPr>
              <w:t>（%）</w:t>
            </w:r>
          </w:p>
        </w:tc>
        <w:tc>
          <w:tcPr>
            <w:tcW w:w="986" w:type="dxa"/>
            <w:vAlign w:val="top"/>
          </w:tcPr>
          <w:p>
            <w:pPr>
              <w:pStyle w:val="2"/>
              <w:rPr>
                <w:rFonts w:hint="eastAsia" w:hAnsi="宋体" w:cs="宋体"/>
                <w:b/>
                <w:sz w:val="18"/>
                <w:szCs w:val="18"/>
              </w:rPr>
            </w:pPr>
            <w:r>
              <w:rPr>
                <w:rFonts w:hint="eastAsia" w:hAnsi="宋体" w:cs="宋体"/>
                <w:b/>
                <w:sz w:val="18"/>
                <w:szCs w:val="18"/>
              </w:rPr>
              <w:t>成性密度</w:t>
            </w:r>
          </w:p>
          <w:p>
            <w:pPr>
              <w:pStyle w:val="2"/>
              <w:rPr>
                <w:rFonts w:hint="eastAsia" w:hAnsi="宋体" w:cs="宋体"/>
                <w:b/>
                <w:sz w:val="18"/>
                <w:szCs w:val="18"/>
              </w:rPr>
            </w:pPr>
            <w:r>
              <w:rPr>
                <w:rFonts w:hint="eastAsia" w:hAnsi="宋体" w:cs="宋体"/>
                <w:b/>
                <w:sz w:val="18"/>
                <w:szCs w:val="18"/>
              </w:rPr>
              <w:t>（g/cm</w:t>
            </w:r>
            <w:r>
              <w:rPr>
                <w:rFonts w:hint="eastAsia" w:hAnsi="宋体" w:cs="宋体"/>
                <w:b/>
                <w:sz w:val="18"/>
                <w:szCs w:val="18"/>
                <w:vertAlign w:val="superscript"/>
              </w:rPr>
              <w:t>3</w:t>
            </w:r>
            <w:r>
              <w:rPr>
                <w:rFonts w:hint="eastAsia" w:hAnsi="宋体" w:cs="宋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1" w:hRule="atLeast"/>
        </w:trPr>
        <w:tc>
          <w:tcPr>
            <w:tcW w:w="981" w:type="dxa"/>
            <w:vAlign w:val="top"/>
          </w:tcPr>
          <w:p>
            <w:pPr>
              <w:pStyle w:val="2"/>
              <w:rPr>
                <w:rFonts w:hint="eastAsia" w:hAnsi="宋体" w:cs="宋体"/>
                <w:b/>
                <w:sz w:val="18"/>
                <w:szCs w:val="18"/>
              </w:rPr>
            </w:pPr>
            <w:r>
              <w:rPr>
                <w:rFonts w:hint="eastAsia" w:hAnsi="宋体" w:cs="宋体"/>
                <w:b/>
                <w:sz w:val="18"/>
                <w:szCs w:val="18"/>
              </w:rPr>
              <w:t>中（N）</w:t>
            </w:r>
          </w:p>
        </w:tc>
        <w:tc>
          <w:tcPr>
            <w:tcW w:w="1038" w:type="dxa"/>
            <w:vAlign w:val="top"/>
          </w:tcPr>
          <w:p>
            <w:pPr>
              <w:pStyle w:val="2"/>
              <w:rPr>
                <w:rFonts w:hint="eastAsia" w:hAnsi="宋体" w:cs="宋体"/>
                <w:sz w:val="18"/>
                <w:szCs w:val="18"/>
              </w:rPr>
            </w:pPr>
            <w:r>
              <w:rPr>
                <w:rFonts w:hint="eastAsia" w:hAnsi="宋体" w:cs="宋体"/>
                <w:sz w:val="18"/>
                <w:szCs w:val="18"/>
              </w:rPr>
              <w:t>浓度/体积</w:t>
            </w:r>
          </w:p>
          <w:p>
            <w:pPr>
              <w:pStyle w:val="2"/>
              <w:rPr>
                <w:rFonts w:hint="eastAsia" w:hAnsi="宋体" w:cs="宋体"/>
                <w:sz w:val="18"/>
                <w:szCs w:val="18"/>
              </w:rPr>
            </w:pPr>
            <w:r>
              <w:rPr>
                <w:rFonts w:hint="eastAsia" w:hAnsi="宋体" w:cs="宋体"/>
                <w:sz w:val="18"/>
                <w:szCs w:val="18"/>
              </w:rPr>
              <w:t>100/25 %</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w:t>
            </w:r>
          </w:p>
          <w:p>
            <w:pPr>
              <w:pStyle w:val="2"/>
              <w:rPr>
                <w:rFonts w:hint="eastAsia" w:hAnsi="宋体" w:cs="宋体"/>
                <w:sz w:val="18"/>
                <w:szCs w:val="18"/>
              </w:rPr>
            </w:pPr>
            <w:r>
              <w:rPr>
                <w:rFonts w:hint="eastAsia" w:hAnsi="宋体" w:cs="宋体"/>
                <w:sz w:val="18"/>
                <w:szCs w:val="18"/>
              </w:rPr>
              <w:t>100/120</w:t>
            </w: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重量 （g）：</w:t>
            </w:r>
          </w:p>
          <w:p>
            <w:pPr>
              <w:pStyle w:val="2"/>
              <w:rPr>
                <w:rFonts w:hint="eastAsia" w:hAnsi="宋体" w:cs="宋体"/>
                <w:sz w:val="18"/>
                <w:szCs w:val="18"/>
              </w:rPr>
            </w:pPr>
            <w:r>
              <w:rPr>
                <w:rFonts w:hint="eastAsia" w:hAnsi="宋体" w:cs="宋体"/>
                <w:sz w:val="18"/>
                <w:szCs w:val="18"/>
              </w:rPr>
              <w:t>88</w:t>
            </w:r>
          </w:p>
        </w:tc>
        <w:tc>
          <w:tcPr>
            <w:tcW w:w="1206" w:type="dxa"/>
            <w:vAlign w:val="top"/>
          </w:tcPr>
          <w:p>
            <w:pPr>
              <w:pStyle w:val="2"/>
              <w:rPr>
                <w:rFonts w:hint="eastAsia" w:hAnsi="宋体" w:cs="宋体"/>
                <w:sz w:val="18"/>
                <w:szCs w:val="18"/>
              </w:rPr>
            </w:pPr>
            <w:r>
              <w:rPr>
                <w:rFonts w:hint="eastAsia" w:hAnsi="宋体" w:cs="宋体"/>
                <w:sz w:val="18"/>
                <w:szCs w:val="18"/>
              </w:rPr>
              <w:t>材质：WA</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粒度：150</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 xml:space="preserve">体积/重量 </w:t>
            </w:r>
          </w:p>
          <w:p>
            <w:pPr>
              <w:pStyle w:val="2"/>
              <w:rPr>
                <w:rFonts w:hint="eastAsia" w:hAnsi="宋体" w:cs="宋体"/>
                <w:sz w:val="18"/>
                <w:szCs w:val="18"/>
              </w:rPr>
            </w:pPr>
            <w:r>
              <w:rPr>
                <w:rFonts w:hint="eastAsia" w:hAnsi="宋体" w:cs="宋体"/>
                <w:sz w:val="18"/>
                <w:szCs w:val="18"/>
              </w:rPr>
              <w:t>23.44/91.88</w:t>
            </w:r>
          </w:p>
        </w:tc>
        <w:tc>
          <w:tcPr>
            <w:tcW w:w="1206" w:type="dxa"/>
            <w:vAlign w:val="top"/>
          </w:tcPr>
          <w:p>
            <w:pPr>
              <w:pStyle w:val="2"/>
              <w:rPr>
                <w:rFonts w:hint="eastAsia" w:hAnsi="宋体" w:cs="宋体"/>
                <w:sz w:val="18"/>
                <w:szCs w:val="18"/>
              </w:rPr>
            </w:pPr>
            <w:r>
              <w:rPr>
                <w:rFonts w:hint="eastAsia" w:hAnsi="宋体" w:cs="宋体"/>
                <w:sz w:val="18"/>
                <w:szCs w:val="18"/>
              </w:rPr>
              <w:t>代号：</w:t>
            </w: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体积/重量</w:t>
            </w:r>
          </w:p>
          <w:p>
            <w:pPr>
              <w:pStyle w:val="2"/>
              <w:rPr>
                <w:rFonts w:hint="eastAsia" w:hAnsi="宋体" w:cs="宋体"/>
                <w:sz w:val="18"/>
                <w:szCs w:val="18"/>
              </w:rPr>
            </w:pPr>
            <w:r>
              <w:rPr>
                <w:rFonts w:hint="eastAsia" w:hAnsi="宋体" w:cs="宋体"/>
                <w:sz w:val="18"/>
                <w:szCs w:val="18"/>
              </w:rPr>
              <w:t>22.86/59.44</w:t>
            </w:r>
          </w:p>
        </w:tc>
        <w:tc>
          <w:tcPr>
            <w:tcW w:w="1035"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体积/重量</w:t>
            </w:r>
          </w:p>
          <w:p>
            <w:pPr>
              <w:pStyle w:val="2"/>
              <w:rPr>
                <w:rFonts w:hint="eastAsia" w:hAnsi="宋体" w:cs="宋体"/>
                <w:sz w:val="18"/>
                <w:szCs w:val="18"/>
              </w:rPr>
            </w:pPr>
            <w:r>
              <w:rPr>
                <w:rFonts w:hint="eastAsia" w:hAnsi="宋体" w:cs="宋体"/>
                <w:sz w:val="18"/>
                <w:szCs w:val="18"/>
              </w:rPr>
              <w:t>4.32/5.39</w:t>
            </w:r>
          </w:p>
        </w:tc>
        <w:tc>
          <w:tcPr>
            <w:tcW w:w="1026"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体积/重量</w:t>
            </w:r>
          </w:p>
          <w:p>
            <w:pPr>
              <w:pStyle w:val="2"/>
              <w:rPr>
                <w:rFonts w:hint="eastAsia" w:hAnsi="宋体" w:cs="宋体"/>
                <w:sz w:val="18"/>
                <w:szCs w:val="18"/>
              </w:rPr>
            </w:pPr>
            <w:r>
              <w:rPr>
                <w:rFonts w:hint="eastAsia" w:hAnsi="宋体" w:cs="宋体"/>
                <w:sz w:val="18"/>
                <w:szCs w:val="18"/>
              </w:rPr>
              <w:t>5.25/5.25</w:t>
            </w:r>
          </w:p>
        </w:tc>
        <w:tc>
          <w:tcPr>
            <w:tcW w:w="816"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 xml:space="preserve">19.13 </w:t>
            </w:r>
          </w:p>
        </w:tc>
        <w:tc>
          <w:tcPr>
            <w:tcW w:w="986" w:type="dxa"/>
            <w:vAlign w:val="top"/>
          </w:tcPr>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p>
          <w:p>
            <w:pPr>
              <w:pStyle w:val="2"/>
              <w:rPr>
                <w:rFonts w:hint="eastAsia" w:hAnsi="宋体" w:cs="宋体"/>
                <w:sz w:val="18"/>
                <w:szCs w:val="18"/>
              </w:rPr>
            </w:pPr>
            <w:r>
              <w:rPr>
                <w:rFonts w:hint="eastAsia" w:hAnsi="宋体" w:cs="宋体"/>
                <w:sz w:val="18"/>
                <w:szCs w:val="18"/>
              </w:rPr>
              <w:t>2.52</w:t>
            </w:r>
          </w:p>
        </w:tc>
      </w:tr>
    </w:tbl>
    <w:p>
      <w:pPr>
        <w:rPr>
          <w:rFonts w:hint="eastAsia" w:ascii="Arial" w:hAnsi="Arial" w:cs="Arial"/>
          <w:sz w:val="28"/>
          <w:szCs w:val="28"/>
        </w:rPr>
      </w:pPr>
    </w:p>
    <w:p>
      <w:pPr>
        <w:ind w:firstLine="420" w:firstLineChars="200"/>
        <w:rPr>
          <w:rFonts w:hint="eastAsia"/>
          <w:szCs w:val="21"/>
        </w:rPr>
      </w:pPr>
      <w:r>
        <w:rPr>
          <w:rFonts w:hint="eastAsia" w:ascii="Arial" w:hAnsi="Arial" w:cs="Arial"/>
          <w:szCs w:val="21"/>
        </w:rPr>
        <w:t>(3)</w:t>
      </w:r>
      <w:r>
        <w:rPr>
          <w:szCs w:val="21"/>
        </w:rPr>
        <w:t xml:space="preserve">金刚石和 CBN </w:t>
      </w:r>
      <w:r>
        <w:rPr>
          <w:rFonts w:hint="eastAsia"/>
          <w:szCs w:val="21"/>
          <w:lang w:eastAsia="zh-CN"/>
        </w:rPr>
        <w:t>砂轮</w:t>
      </w:r>
      <w:r>
        <w:rPr>
          <w:szCs w:val="21"/>
        </w:rPr>
        <w:t>配方的算料</w:t>
      </w:r>
    </w:p>
    <w:p>
      <w:pPr>
        <w:ind w:firstLine="420" w:firstLineChars="200"/>
        <w:rPr>
          <w:szCs w:val="21"/>
        </w:rPr>
      </w:pPr>
      <w:r>
        <w:rPr>
          <w:rFonts w:hint="eastAsia"/>
          <w:szCs w:val="21"/>
        </w:rPr>
        <w:t>用于酸料的</w:t>
      </w:r>
      <w:r>
        <w:rPr>
          <w:szCs w:val="21"/>
        </w:rPr>
        <w:t>金刚石陶瓷结合剂</w:t>
      </w:r>
      <w:r>
        <w:rPr>
          <w:rFonts w:hint="eastAsia"/>
          <w:szCs w:val="21"/>
          <w:lang w:eastAsia="zh-CN"/>
        </w:rPr>
        <w:t>砂轮</w:t>
      </w:r>
      <w:r>
        <w:rPr>
          <w:szCs w:val="21"/>
        </w:rPr>
        <w:t>配方示例，见表</w:t>
      </w:r>
      <w:r>
        <w:rPr>
          <w:rFonts w:hint="eastAsia"/>
          <w:szCs w:val="21"/>
        </w:rPr>
        <w:t>2-</w:t>
      </w:r>
      <w:r>
        <w:rPr>
          <w:szCs w:val="21"/>
        </w:rPr>
        <w:t>51</w:t>
      </w:r>
    </w:p>
    <w:p>
      <w:pPr>
        <w:ind w:firstLine="420"/>
        <w:rPr>
          <w:rFonts w:hint="eastAsia"/>
          <w:b/>
          <w:szCs w:val="21"/>
        </w:rPr>
      </w:pPr>
    </w:p>
    <w:p>
      <w:pPr>
        <w:ind w:firstLine="420"/>
        <w:rPr>
          <w:rFonts w:hint="eastAsia"/>
          <w:b/>
          <w:szCs w:val="21"/>
        </w:rPr>
      </w:pPr>
      <w:r>
        <w:rPr>
          <w:b/>
          <w:szCs w:val="21"/>
        </w:rPr>
        <w:t>表</w:t>
      </w:r>
      <w:r>
        <w:rPr>
          <w:rFonts w:hint="eastAsia"/>
          <w:b/>
          <w:szCs w:val="21"/>
        </w:rPr>
        <w:t>2-51</w:t>
      </w:r>
      <w:r>
        <w:rPr>
          <w:b/>
          <w:szCs w:val="21"/>
        </w:rPr>
        <w:t xml:space="preserve">  CBN和金刚石陶瓷结合剂</w:t>
      </w:r>
      <w:r>
        <w:rPr>
          <w:rFonts w:hint="eastAsia"/>
          <w:b/>
          <w:szCs w:val="21"/>
          <w:lang w:eastAsia="zh-CN"/>
        </w:rPr>
        <w:t>砂轮</w:t>
      </w:r>
      <w:r>
        <w:rPr>
          <w:rFonts w:hint="eastAsia"/>
          <w:b/>
          <w:szCs w:val="21"/>
        </w:rPr>
        <w:t>算料</w:t>
      </w:r>
      <w:r>
        <w:rPr>
          <w:b/>
          <w:szCs w:val="21"/>
        </w:rPr>
        <w:t>配方示例，(填料 WA)</w:t>
      </w:r>
    </w:p>
    <w:tbl>
      <w:tblPr>
        <w:tblStyle w:val="6"/>
        <w:tblpPr w:leftFromText="180" w:rightFromText="180" w:vertAnchor="text" w:horzAnchor="page" w:tblpX="1893" w:tblpY="103"/>
        <w:tblOverlap w:val="never"/>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98"/>
        <w:gridCol w:w="900"/>
        <w:gridCol w:w="900"/>
        <w:gridCol w:w="900"/>
        <w:gridCol w:w="900"/>
        <w:gridCol w:w="1080"/>
        <w:gridCol w:w="90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 w:hRule="atLeast"/>
        </w:trPr>
        <w:tc>
          <w:tcPr>
            <w:tcW w:w="1110" w:type="dxa"/>
            <w:vAlign w:val="top"/>
          </w:tcPr>
          <w:p>
            <w:pPr>
              <w:rPr>
                <w:b/>
                <w:szCs w:val="21"/>
              </w:rPr>
            </w:pPr>
            <w:r>
              <w:rPr>
                <w:b/>
                <w:szCs w:val="21"/>
              </w:rPr>
              <w:t>(</w:t>
            </w:r>
            <w:r>
              <w:rPr>
                <w:rFonts w:hint="eastAsia"/>
                <w:b/>
                <w:szCs w:val="21"/>
              </w:rPr>
              <w:t>金刚石</w:t>
            </w:r>
            <w:r>
              <w:rPr>
                <w:b/>
                <w:szCs w:val="21"/>
              </w:rPr>
              <w:t xml:space="preserve">)     </w:t>
            </w:r>
          </w:p>
          <w:p>
            <w:pPr>
              <w:rPr>
                <w:b/>
                <w:szCs w:val="21"/>
              </w:rPr>
            </w:pPr>
            <w:r>
              <w:rPr>
                <w:rFonts w:hint="eastAsia"/>
                <w:b/>
                <w:szCs w:val="21"/>
                <w:lang w:eastAsia="zh-CN"/>
              </w:rPr>
              <w:t>砂轮</w:t>
            </w:r>
            <w:r>
              <w:rPr>
                <w:b/>
                <w:szCs w:val="21"/>
              </w:rPr>
              <w:t>硬度</w:t>
            </w:r>
          </w:p>
        </w:tc>
        <w:tc>
          <w:tcPr>
            <w:tcW w:w="1698" w:type="dxa"/>
            <w:gridSpan w:val="2"/>
            <w:vAlign w:val="top"/>
          </w:tcPr>
          <w:p>
            <w:pPr>
              <w:ind w:firstLine="422" w:firstLineChars="200"/>
              <w:rPr>
                <w:b/>
                <w:szCs w:val="21"/>
              </w:rPr>
            </w:pPr>
            <w:r>
              <w:rPr>
                <w:b/>
                <w:szCs w:val="21"/>
              </w:rPr>
              <w:t>超 硬 磨 料</w:t>
            </w:r>
          </w:p>
          <w:p>
            <w:pPr>
              <w:ind w:firstLine="422" w:firstLineChars="200"/>
              <w:rPr>
                <w:b/>
                <w:szCs w:val="21"/>
              </w:rPr>
            </w:pPr>
            <w:r>
              <w:rPr>
                <w:b/>
                <w:szCs w:val="21"/>
              </w:rPr>
              <w:t>(</w:t>
            </w:r>
            <w:r>
              <w:rPr>
                <w:rFonts w:hint="eastAsia"/>
                <w:b/>
                <w:szCs w:val="21"/>
              </w:rPr>
              <w:t>金刚石</w:t>
            </w:r>
            <w:r>
              <w:rPr>
                <w:b/>
                <w:szCs w:val="21"/>
              </w:rPr>
              <w:t xml:space="preserve">)       </w:t>
            </w:r>
          </w:p>
        </w:tc>
        <w:tc>
          <w:tcPr>
            <w:tcW w:w="1800" w:type="dxa"/>
            <w:gridSpan w:val="2"/>
            <w:vAlign w:val="top"/>
          </w:tcPr>
          <w:p>
            <w:pPr>
              <w:rPr>
                <w:b/>
                <w:szCs w:val="21"/>
              </w:rPr>
            </w:pPr>
            <w:r>
              <w:rPr>
                <w:b/>
                <w:szCs w:val="21"/>
              </w:rPr>
              <w:t xml:space="preserve">  填     料</w:t>
            </w:r>
          </w:p>
        </w:tc>
        <w:tc>
          <w:tcPr>
            <w:tcW w:w="900" w:type="dxa"/>
            <w:vAlign w:val="top"/>
          </w:tcPr>
          <w:p>
            <w:pPr>
              <w:rPr>
                <w:b/>
                <w:szCs w:val="21"/>
              </w:rPr>
            </w:pPr>
            <w:r>
              <w:rPr>
                <w:b/>
                <w:szCs w:val="21"/>
              </w:rPr>
              <w:t>结合剂</w:t>
            </w:r>
          </w:p>
          <w:p>
            <w:pPr>
              <w:ind w:firstLine="422" w:firstLineChars="200"/>
              <w:rPr>
                <w:b/>
                <w:szCs w:val="21"/>
              </w:rPr>
            </w:pPr>
            <w:r>
              <w:rPr>
                <w:b/>
                <w:szCs w:val="21"/>
              </w:rPr>
              <w:t xml:space="preserve">   </w:t>
            </w:r>
          </w:p>
        </w:tc>
        <w:tc>
          <w:tcPr>
            <w:tcW w:w="1080" w:type="dxa"/>
            <w:vAlign w:val="top"/>
          </w:tcPr>
          <w:p>
            <w:pPr>
              <w:rPr>
                <w:b/>
                <w:szCs w:val="21"/>
              </w:rPr>
            </w:pPr>
            <w:r>
              <w:rPr>
                <w:b/>
                <w:szCs w:val="21"/>
              </w:rPr>
              <w:t>粘结剂</w:t>
            </w:r>
          </w:p>
          <w:p>
            <w:pPr>
              <w:rPr>
                <w:b/>
                <w:szCs w:val="21"/>
              </w:rPr>
            </w:pPr>
            <w:r>
              <w:rPr>
                <w:b/>
                <w:szCs w:val="21"/>
              </w:rPr>
              <w:t>（糊精)</w:t>
            </w:r>
          </w:p>
        </w:tc>
        <w:tc>
          <w:tcPr>
            <w:tcW w:w="900" w:type="dxa"/>
            <w:vAlign w:val="top"/>
          </w:tcPr>
          <w:p>
            <w:pPr>
              <w:rPr>
                <w:b/>
                <w:szCs w:val="21"/>
              </w:rPr>
            </w:pPr>
            <w:r>
              <w:rPr>
                <w:b/>
                <w:szCs w:val="21"/>
              </w:rPr>
              <w:t>润湿剂</w:t>
            </w:r>
          </w:p>
          <w:p>
            <w:pPr>
              <w:rPr>
                <w:b/>
                <w:szCs w:val="21"/>
              </w:rPr>
            </w:pPr>
            <w:r>
              <w:rPr>
                <w:b/>
                <w:szCs w:val="21"/>
              </w:rPr>
              <w:t>（水）</w:t>
            </w:r>
          </w:p>
        </w:tc>
        <w:tc>
          <w:tcPr>
            <w:tcW w:w="720" w:type="dxa"/>
            <w:vAlign w:val="top"/>
          </w:tcPr>
          <w:p>
            <w:pPr>
              <w:rPr>
                <w:rFonts w:hint="eastAsia"/>
                <w:b/>
                <w:szCs w:val="21"/>
              </w:rPr>
            </w:pPr>
            <w:r>
              <w:rPr>
                <w:b/>
                <w:szCs w:val="21"/>
              </w:rPr>
              <w:t>成型</w:t>
            </w:r>
          </w:p>
          <w:p>
            <w:pPr>
              <w:rPr>
                <w:b/>
                <w:szCs w:val="21"/>
              </w:rPr>
            </w:pPr>
            <w:r>
              <w:rPr>
                <w:b/>
                <w:szCs w:val="21"/>
              </w:rPr>
              <w:t>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1" w:hRule="atLeast"/>
        </w:trPr>
        <w:tc>
          <w:tcPr>
            <w:tcW w:w="1110" w:type="dxa"/>
            <w:vAlign w:val="top"/>
          </w:tcPr>
          <w:p>
            <w:pPr>
              <w:rPr>
                <w:b/>
                <w:szCs w:val="21"/>
              </w:rPr>
            </w:pPr>
            <w:r>
              <w:rPr>
                <w:b/>
                <w:szCs w:val="21"/>
              </w:rPr>
              <w:t>J</w:t>
            </w:r>
          </w:p>
        </w:tc>
        <w:tc>
          <w:tcPr>
            <w:tcW w:w="798" w:type="dxa"/>
            <w:vAlign w:val="top"/>
          </w:tcPr>
          <w:p>
            <w:pPr>
              <w:snapToGrid w:val="0"/>
              <w:rPr>
                <w:rFonts w:hint="eastAsia"/>
                <w:szCs w:val="21"/>
              </w:rPr>
            </w:pPr>
            <w:r>
              <w:rPr>
                <w:szCs w:val="21"/>
              </w:rPr>
              <w:t>浓度</w:t>
            </w:r>
            <w:r>
              <w:rPr>
                <w:rFonts w:hint="eastAsia"/>
                <w:szCs w:val="21"/>
              </w:rPr>
              <w:t>：</w:t>
            </w:r>
          </w:p>
          <w:p>
            <w:pPr>
              <w:snapToGrid w:val="0"/>
              <w:rPr>
                <w:rFonts w:hint="eastAsia"/>
                <w:szCs w:val="21"/>
              </w:rPr>
            </w:pPr>
            <w:r>
              <w:rPr>
                <w:szCs w:val="21"/>
              </w:rPr>
              <w:t>175</w:t>
            </w:r>
          </w:p>
          <w:p>
            <w:pPr>
              <w:snapToGrid w:val="0"/>
              <w:rPr>
                <w:szCs w:val="21"/>
              </w:rPr>
            </w:pPr>
          </w:p>
          <w:p>
            <w:pPr>
              <w:rPr>
                <w:rFonts w:hint="eastAsia"/>
                <w:szCs w:val="21"/>
              </w:rPr>
            </w:pPr>
            <w:r>
              <w:rPr>
                <w:szCs w:val="21"/>
              </w:rPr>
              <w:t>粒度</w:t>
            </w:r>
            <w:r>
              <w:rPr>
                <w:rFonts w:hint="eastAsia"/>
                <w:szCs w:val="21"/>
              </w:rPr>
              <w:t>：</w:t>
            </w:r>
          </w:p>
          <w:p>
            <w:pPr>
              <w:rPr>
                <w:szCs w:val="21"/>
              </w:rPr>
            </w:pPr>
            <w:r>
              <w:rPr>
                <w:rFonts w:hint="eastAsia"/>
                <w:szCs w:val="21"/>
              </w:rPr>
              <w:t>60/70</w:t>
            </w:r>
          </w:p>
        </w:tc>
        <w:tc>
          <w:tcPr>
            <w:tcW w:w="900" w:type="dxa"/>
            <w:vAlign w:val="top"/>
          </w:tcPr>
          <w:p>
            <w:pPr>
              <w:rPr>
                <w:szCs w:val="21"/>
              </w:rPr>
            </w:pPr>
            <w:r>
              <w:rPr>
                <w:szCs w:val="21"/>
              </w:rPr>
              <w:t>质量%</w:t>
            </w:r>
          </w:p>
          <w:p>
            <w:pPr>
              <w:rPr>
                <w:szCs w:val="21"/>
              </w:rPr>
            </w:pPr>
            <w:r>
              <w:rPr>
                <w:szCs w:val="21"/>
              </w:rPr>
              <w:t>82.56</w:t>
            </w:r>
          </w:p>
        </w:tc>
        <w:tc>
          <w:tcPr>
            <w:tcW w:w="900" w:type="dxa"/>
            <w:vAlign w:val="top"/>
          </w:tcPr>
          <w:p>
            <w:pPr>
              <w:snapToGrid w:val="0"/>
              <w:rPr>
                <w:rFonts w:hint="eastAsia"/>
                <w:szCs w:val="21"/>
              </w:rPr>
            </w:pPr>
            <w:r>
              <w:rPr>
                <w:szCs w:val="21"/>
              </w:rPr>
              <w:t>材质</w:t>
            </w:r>
            <w:r>
              <w:rPr>
                <w:rFonts w:hint="eastAsia"/>
                <w:szCs w:val="21"/>
              </w:rPr>
              <w:t>：</w:t>
            </w:r>
          </w:p>
          <w:p>
            <w:pPr>
              <w:snapToGrid w:val="0"/>
              <w:rPr>
                <w:szCs w:val="21"/>
              </w:rPr>
            </w:pPr>
            <w:r>
              <w:rPr>
                <w:szCs w:val="21"/>
              </w:rPr>
              <w:t>WA</w:t>
            </w:r>
          </w:p>
          <w:p>
            <w:pPr>
              <w:rPr>
                <w:szCs w:val="21"/>
              </w:rPr>
            </w:pPr>
          </w:p>
          <w:p>
            <w:pPr>
              <w:rPr>
                <w:rFonts w:hint="eastAsia"/>
                <w:szCs w:val="21"/>
              </w:rPr>
            </w:pPr>
            <w:r>
              <w:rPr>
                <w:szCs w:val="21"/>
              </w:rPr>
              <w:t>粒度</w:t>
            </w:r>
            <w:r>
              <w:rPr>
                <w:rFonts w:hint="eastAsia"/>
                <w:szCs w:val="21"/>
              </w:rPr>
              <w:t>：</w:t>
            </w:r>
          </w:p>
          <w:p>
            <w:pPr>
              <w:rPr>
                <w:szCs w:val="21"/>
              </w:rPr>
            </w:pPr>
            <w:r>
              <w:rPr>
                <w:rFonts w:hint="eastAsia"/>
                <w:szCs w:val="21"/>
              </w:rPr>
              <w:t>80</w:t>
            </w:r>
          </w:p>
        </w:tc>
        <w:tc>
          <w:tcPr>
            <w:tcW w:w="900" w:type="dxa"/>
            <w:vAlign w:val="top"/>
          </w:tcPr>
          <w:p>
            <w:pPr>
              <w:rPr>
                <w:szCs w:val="21"/>
              </w:rPr>
            </w:pPr>
            <w:r>
              <w:rPr>
                <w:szCs w:val="21"/>
              </w:rPr>
              <w:t>质量%</w:t>
            </w:r>
          </w:p>
          <w:p>
            <w:pPr>
              <w:rPr>
                <w:szCs w:val="21"/>
              </w:rPr>
            </w:pPr>
            <w:r>
              <w:rPr>
                <w:szCs w:val="21"/>
              </w:rPr>
              <w:t>17.44</w:t>
            </w:r>
          </w:p>
        </w:tc>
        <w:tc>
          <w:tcPr>
            <w:tcW w:w="900" w:type="dxa"/>
            <w:vAlign w:val="top"/>
          </w:tcPr>
          <w:p>
            <w:pPr>
              <w:rPr>
                <w:szCs w:val="21"/>
              </w:rPr>
            </w:pPr>
            <w:r>
              <w:rPr>
                <w:szCs w:val="21"/>
              </w:rPr>
              <w:t>质量%</w:t>
            </w:r>
          </w:p>
          <w:p>
            <w:pPr>
              <w:rPr>
                <w:szCs w:val="21"/>
              </w:rPr>
            </w:pPr>
            <w:r>
              <w:rPr>
                <w:szCs w:val="21"/>
              </w:rPr>
              <w:t>22.86</w:t>
            </w:r>
          </w:p>
        </w:tc>
        <w:tc>
          <w:tcPr>
            <w:tcW w:w="1080" w:type="dxa"/>
            <w:vAlign w:val="top"/>
          </w:tcPr>
          <w:p>
            <w:pPr>
              <w:rPr>
                <w:szCs w:val="21"/>
              </w:rPr>
            </w:pPr>
            <w:r>
              <w:rPr>
                <w:szCs w:val="21"/>
              </w:rPr>
              <w:t>质量%</w:t>
            </w:r>
          </w:p>
          <w:p>
            <w:pPr>
              <w:rPr>
                <w:szCs w:val="21"/>
              </w:rPr>
            </w:pPr>
            <w:r>
              <w:rPr>
                <w:szCs w:val="21"/>
              </w:rPr>
              <w:t>3</w:t>
            </w:r>
          </w:p>
        </w:tc>
        <w:tc>
          <w:tcPr>
            <w:tcW w:w="900" w:type="dxa"/>
            <w:vAlign w:val="top"/>
          </w:tcPr>
          <w:p>
            <w:pPr>
              <w:rPr>
                <w:szCs w:val="21"/>
              </w:rPr>
            </w:pPr>
            <w:r>
              <w:rPr>
                <w:szCs w:val="21"/>
              </w:rPr>
              <w:t>质量%</w:t>
            </w:r>
          </w:p>
          <w:p>
            <w:pPr>
              <w:rPr>
                <w:szCs w:val="21"/>
              </w:rPr>
            </w:pPr>
            <w:r>
              <w:rPr>
                <w:szCs w:val="21"/>
              </w:rPr>
              <w:t>3.1</w:t>
            </w:r>
          </w:p>
        </w:tc>
        <w:tc>
          <w:tcPr>
            <w:tcW w:w="720" w:type="dxa"/>
            <w:vAlign w:val="top"/>
          </w:tcPr>
          <w:p>
            <w:pPr>
              <w:rPr>
                <w:szCs w:val="21"/>
              </w:rPr>
            </w:pPr>
            <w:r>
              <w:rPr>
                <w:szCs w:val="21"/>
              </w:rPr>
              <w:t>2.34</w:t>
            </w:r>
          </w:p>
          <w:p>
            <w:pPr>
              <w:rPr>
                <w:szCs w:val="21"/>
              </w:rPr>
            </w:pPr>
            <w:r>
              <w:rPr>
                <w:rFonts w:hint="eastAsia"/>
                <w:szCs w:val="21"/>
              </w:rPr>
              <w:t>g</w:t>
            </w:r>
            <w:r>
              <w:rPr>
                <w:szCs w:val="21"/>
              </w:rPr>
              <w:t>/cm</w:t>
            </w:r>
            <w:r>
              <w:rPr>
                <w:szCs w:val="21"/>
                <w:vertAlign w:val="superscript"/>
              </w:rPr>
              <w:t>3</w:t>
            </w:r>
          </w:p>
        </w:tc>
      </w:tr>
    </w:tbl>
    <w:p>
      <w:pPr>
        <w:ind w:firstLine="420" w:firstLineChars="200"/>
        <w:rPr>
          <w:szCs w:val="21"/>
        </w:rPr>
      </w:pPr>
      <w:r>
        <w:rPr>
          <w:rFonts w:hint="eastAsia"/>
          <w:szCs w:val="21"/>
        </w:rPr>
        <w:t>(4)</w:t>
      </w:r>
      <w:r>
        <w:rPr>
          <w:szCs w:val="21"/>
        </w:rPr>
        <w:t xml:space="preserve"> CBN和金刚石陶瓷结合剂</w:t>
      </w:r>
      <w:r>
        <w:rPr>
          <w:rFonts w:hint="eastAsia"/>
          <w:szCs w:val="21"/>
          <w:lang w:eastAsia="zh-CN"/>
        </w:rPr>
        <w:t>砂轮</w:t>
      </w:r>
      <w:r>
        <w:rPr>
          <w:szCs w:val="21"/>
        </w:rPr>
        <w:t>的配料计算过程</w:t>
      </w:r>
    </w:p>
    <w:p>
      <w:pPr>
        <w:ind w:firstLine="440" w:firstLineChars="200"/>
        <w:rPr>
          <w:szCs w:val="21"/>
        </w:rPr>
      </w:pPr>
      <w:r>
        <w:rPr>
          <w:sz w:val="22"/>
          <w:szCs w:val="22"/>
        </w:rPr>
        <w:sym w:font="Wingdings" w:char="F081"/>
      </w:r>
      <w:r>
        <w:rPr>
          <w:szCs w:val="21"/>
        </w:rPr>
        <w:t xml:space="preserve"> 举例金刚石陶瓷结合剂</w:t>
      </w:r>
      <w:r>
        <w:rPr>
          <w:rFonts w:hint="eastAsia"/>
          <w:szCs w:val="21"/>
          <w:lang w:eastAsia="zh-CN"/>
        </w:rPr>
        <w:t>砂轮</w:t>
      </w:r>
      <w:r>
        <w:rPr>
          <w:szCs w:val="21"/>
        </w:rPr>
        <w:t>配方表，见表</w:t>
      </w:r>
      <w:r>
        <w:rPr>
          <w:rFonts w:hint="eastAsia"/>
          <w:szCs w:val="21"/>
        </w:rPr>
        <w:t>2</w:t>
      </w:r>
      <w:r>
        <w:rPr>
          <w:szCs w:val="21"/>
        </w:rPr>
        <w:t>. 51</w:t>
      </w:r>
    </w:p>
    <w:p>
      <w:pPr>
        <w:ind w:firstLine="440" w:firstLineChars="200"/>
        <w:rPr>
          <w:szCs w:val="21"/>
        </w:rPr>
      </w:pPr>
      <w:r>
        <w:rPr>
          <w:sz w:val="22"/>
          <w:szCs w:val="22"/>
        </w:rPr>
        <w:sym w:font="Wingdings" w:char="F082"/>
      </w:r>
      <w:r>
        <w:rPr>
          <w:szCs w:val="21"/>
        </w:rPr>
        <w:t xml:space="preserve"> 选定表</w:t>
      </w:r>
      <w:r>
        <w:rPr>
          <w:rFonts w:hint="eastAsia"/>
          <w:szCs w:val="21"/>
        </w:rPr>
        <w:t>2.</w:t>
      </w:r>
      <w:r>
        <w:rPr>
          <w:szCs w:val="21"/>
        </w:rPr>
        <w:t xml:space="preserve">51的数据计算，设：模具体积=10； 片数=20； 当给出模具体积和片数后程序可给出以下配料数据， </w:t>
      </w:r>
    </w:p>
    <w:p>
      <w:pPr>
        <w:ind w:firstLine="440" w:firstLineChars="200"/>
        <w:rPr>
          <w:szCs w:val="21"/>
        </w:rPr>
      </w:pPr>
      <w:r>
        <w:rPr>
          <w:sz w:val="22"/>
          <w:szCs w:val="22"/>
        </w:rPr>
        <w:sym w:font="Wingdings" w:char="F083"/>
      </w:r>
      <w:r>
        <w:rPr>
          <w:szCs w:val="21"/>
        </w:rPr>
        <w:t xml:space="preserve"> 成型单重 = 2.34</w:t>
      </w:r>
      <w:r>
        <w:rPr>
          <w:rFonts w:hint="eastAsia"/>
          <w:szCs w:val="21"/>
        </w:rPr>
        <w:t>×</w:t>
      </w:r>
      <w:r>
        <w:rPr>
          <w:szCs w:val="21"/>
        </w:rPr>
        <w:t>10=23.4</w:t>
      </w:r>
    </w:p>
    <w:p>
      <w:pPr>
        <w:ind w:firstLine="360" w:firstLineChars="200"/>
        <w:rPr>
          <w:szCs w:val="21"/>
        </w:rPr>
      </w:pPr>
      <w:r>
        <w:rPr>
          <w:rFonts w:hint="eastAsia"/>
          <w:sz w:val="18"/>
          <w:szCs w:val="18"/>
        </w:rPr>
        <w:t xml:space="preserve"> </w:t>
      </w:r>
      <w:r>
        <w:rPr>
          <w:rFonts w:hint="eastAsia" w:ascii="宋体" w:hAnsi="宋体" w:cs="宋体"/>
          <w:sz w:val="18"/>
          <w:szCs w:val="18"/>
        </w:rPr>
        <w:t>④</w:t>
      </w:r>
      <w:r>
        <w:rPr>
          <w:szCs w:val="21"/>
        </w:rPr>
        <w:t xml:space="preserve"> 混料量 = 成型单重</w:t>
      </w:r>
      <w:r>
        <w:rPr>
          <w:rFonts w:hint="eastAsia"/>
          <w:szCs w:val="21"/>
        </w:rPr>
        <w:t>×</w:t>
      </w:r>
      <w:r>
        <w:rPr>
          <w:szCs w:val="21"/>
        </w:rPr>
        <w:t>片数</w:t>
      </w:r>
      <w:r>
        <w:rPr>
          <w:rFonts w:hint="eastAsia"/>
          <w:szCs w:val="21"/>
        </w:rPr>
        <w:t>×</w:t>
      </w:r>
      <w:r>
        <w:rPr>
          <w:szCs w:val="21"/>
        </w:rPr>
        <w:t>（1+混料余量）</w:t>
      </w:r>
    </w:p>
    <w:p>
      <w:pPr>
        <w:ind w:firstLine="420" w:firstLineChars="200"/>
        <w:rPr>
          <w:szCs w:val="21"/>
        </w:rPr>
      </w:pPr>
      <w:r>
        <w:rPr>
          <w:szCs w:val="21"/>
        </w:rPr>
        <w:t xml:space="preserve">           = 23.4</w:t>
      </w:r>
      <w:r>
        <w:rPr>
          <w:rFonts w:hint="eastAsia"/>
          <w:szCs w:val="21"/>
        </w:rPr>
        <w:t>×</w:t>
      </w:r>
      <w:r>
        <w:rPr>
          <w:szCs w:val="21"/>
        </w:rPr>
        <w:t>20</w:t>
      </w:r>
      <w:r>
        <w:rPr>
          <w:rFonts w:hint="eastAsia"/>
          <w:szCs w:val="21"/>
        </w:rPr>
        <w:t>×</w:t>
      </w:r>
      <w:r>
        <w:rPr>
          <w:szCs w:val="21"/>
        </w:rPr>
        <w:t>(1+5%)=468</w:t>
      </w:r>
      <w:r>
        <w:rPr>
          <w:rFonts w:hint="eastAsia"/>
          <w:szCs w:val="21"/>
        </w:rPr>
        <w:t>×</w:t>
      </w:r>
      <w:r>
        <w:rPr>
          <w:szCs w:val="21"/>
        </w:rPr>
        <w:t>1.05 =491.4（余量值自定）</w:t>
      </w:r>
    </w:p>
    <w:p>
      <w:pPr>
        <w:rPr>
          <w:szCs w:val="21"/>
        </w:rPr>
      </w:pPr>
      <w:r>
        <w:rPr>
          <w:szCs w:val="21"/>
        </w:rPr>
        <w:t xml:space="preserve">    </w:t>
      </w:r>
      <w:r>
        <w:rPr>
          <w:rFonts w:hint="eastAsia" w:ascii="宋体" w:hAnsi="宋体" w:cs="宋体"/>
          <w:sz w:val="18"/>
          <w:szCs w:val="18"/>
        </w:rPr>
        <w:t>⑤</w:t>
      </w:r>
      <w:r>
        <w:rPr>
          <w:szCs w:val="21"/>
        </w:rPr>
        <w:t xml:space="preserve"> 超硬磨料量 =（混料量/配方总重）×配方磨料量=314.6 </w:t>
      </w:r>
    </w:p>
    <w:p>
      <w:pPr>
        <w:ind w:firstLine="360" w:firstLineChars="200"/>
        <w:rPr>
          <w:szCs w:val="21"/>
        </w:rPr>
      </w:pPr>
      <w:r>
        <w:rPr>
          <w:rFonts w:hint="eastAsia"/>
          <w:bCs/>
          <w:sz w:val="18"/>
          <w:szCs w:val="18"/>
        </w:rPr>
        <w:t xml:space="preserve"> </w:t>
      </w:r>
      <w:r>
        <w:rPr>
          <w:rFonts w:hint="eastAsia" w:ascii="宋体" w:hAnsi="宋体" w:cs="宋体"/>
          <w:bCs/>
          <w:sz w:val="18"/>
          <w:szCs w:val="18"/>
        </w:rPr>
        <w:t>⑥</w:t>
      </w:r>
      <w:r>
        <w:rPr>
          <w:bCs/>
          <w:szCs w:val="21"/>
        </w:rPr>
        <w:t xml:space="preserve"> </w:t>
      </w:r>
      <w:r>
        <w:rPr>
          <w:szCs w:val="21"/>
        </w:rPr>
        <w:t>填料量 = （混料量/配方总重）×配方填料量= 66.5</w:t>
      </w:r>
    </w:p>
    <w:p>
      <w:pPr>
        <w:rPr>
          <w:szCs w:val="21"/>
        </w:rPr>
      </w:pPr>
      <w:r>
        <w:rPr>
          <w:szCs w:val="21"/>
        </w:rPr>
        <w:t xml:space="preserve">    </w:t>
      </w:r>
      <w:r>
        <w:rPr>
          <w:rFonts w:hint="eastAsia" w:ascii="宋体" w:hAnsi="宋体" w:cs="宋体"/>
          <w:bCs/>
          <w:sz w:val="18"/>
          <w:szCs w:val="18"/>
        </w:rPr>
        <w:t>⑦</w:t>
      </w:r>
      <w:r>
        <w:rPr>
          <w:bCs/>
          <w:szCs w:val="21"/>
        </w:rPr>
        <w:t xml:space="preserve"> </w:t>
      </w:r>
      <w:r>
        <w:rPr>
          <w:szCs w:val="21"/>
        </w:rPr>
        <w:t>结合剂量 = 87.1</w:t>
      </w:r>
    </w:p>
    <w:p>
      <w:pPr>
        <w:rPr>
          <w:szCs w:val="21"/>
        </w:rPr>
      </w:pPr>
      <w:r>
        <w:rPr>
          <w:szCs w:val="21"/>
        </w:rPr>
        <w:t xml:space="preserve">    </w:t>
      </w:r>
      <w:r>
        <w:rPr>
          <w:rFonts w:hint="eastAsia" w:ascii="宋体" w:hAnsi="宋体" w:cs="宋体"/>
          <w:bCs/>
          <w:sz w:val="18"/>
          <w:szCs w:val="18"/>
        </w:rPr>
        <w:t>⑧</w:t>
      </w:r>
      <w:r>
        <w:rPr>
          <w:bCs/>
          <w:szCs w:val="21"/>
        </w:rPr>
        <w:t xml:space="preserve"> </w:t>
      </w:r>
      <w:r>
        <w:rPr>
          <w:szCs w:val="21"/>
        </w:rPr>
        <w:t>粘结剂量 = 11.4</w:t>
      </w:r>
    </w:p>
    <w:p>
      <w:pPr>
        <w:rPr>
          <w:szCs w:val="21"/>
        </w:rPr>
      </w:pPr>
      <w:r>
        <w:rPr>
          <w:szCs w:val="21"/>
        </w:rPr>
        <w:t xml:space="preserve">    </w:t>
      </w:r>
      <w:r>
        <w:rPr>
          <w:rFonts w:hint="eastAsia" w:ascii="宋体" w:hAnsi="宋体" w:cs="宋体"/>
          <w:bCs/>
          <w:sz w:val="18"/>
          <w:szCs w:val="18"/>
        </w:rPr>
        <w:t>⑨</w:t>
      </w:r>
      <w:r>
        <w:rPr>
          <w:szCs w:val="21"/>
        </w:rPr>
        <w:t>润湿剂量 = =11.8</w:t>
      </w:r>
    </w:p>
    <w:p>
      <w:pPr>
        <w:ind w:firstLine="420" w:firstLineChars="200"/>
        <w:rPr>
          <w:szCs w:val="21"/>
        </w:rPr>
      </w:pPr>
      <w:r>
        <w:rPr>
          <w:szCs w:val="21"/>
        </w:rPr>
        <w:t>此外在混合料中加入造孔剂，如空心球、NHCl、CaCO</w:t>
      </w:r>
      <w:r>
        <w:rPr>
          <w:szCs w:val="21"/>
          <w:vertAlign w:val="subscript"/>
        </w:rPr>
        <w:t>3</w:t>
      </w:r>
      <w:r>
        <w:rPr>
          <w:szCs w:val="21"/>
        </w:rPr>
        <w:t>等是提高磨削效率有效方法。</w:t>
      </w:r>
    </w:p>
    <w:p>
      <w:pPr>
        <w:ind w:firstLine="420" w:firstLineChars="200"/>
        <w:rPr>
          <w:szCs w:val="21"/>
        </w:rPr>
      </w:pPr>
      <w:r>
        <w:rPr>
          <w:szCs w:val="21"/>
        </w:rPr>
        <w:t>在中国磨料</w:t>
      </w:r>
      <w:r>
        <w:rPr>
          <w:rFonts w:hint="eastAsia"/>
          <w:szCs w:val="21"/>
          <w:lang w:eastAsia="zh-CN"/>
        </w:rPr>
        <w:t>砂轮</w:t>
      </w:r>
      <w:r>
        <w:rPr>
          <w:szCs w:val="21"/>
        </w:rPr>
        <w:t>网由李印江、靳士威等经过两年多的努力编制成了金刚石和CBN陶瓷、树脂磨料</w:t>
      </w:r>
      <w:r>
        <w:rPr>
          <w:rFonts w:hint="eastAsia"/>
          <w:szCs w:val="21"/>
          <w:lang w:eastAsia="zh-CN"/>
        </w:rPr>
        <w:t>砂轮</w:t>
      </w:r>
      <w:r>
        <w:rPr>
          <w:szCs w:val="21"/>
        </w:rPr>
        <w:t>配方设计程序和刚玉与碳化硅陶瓷、树脂设计程序，现已发布在网上，为配方设计提供了方便。</w:t>
      </w:r>
    </w:p>
    <w:p>
      <w:pPr>
        <w:ind w:firstLine="422" w:firstLineChars="200"/>
        <w:rPr>
          <w:b/>
          <w:color w:val="000000"/>
          <w:szCs w:val="21"/>
        </w:rPr>
      </w:pPr>
      <w:r>
        <w:rPr>
          <w:rFonts w:hint="eastAsia"/>
          <w:b/>
          <w:color w:val="000000"/>
          <w:szCs w:val="21"/>
        </w:rPr>
        <w:t>2</w:t>
      </w:r>
      <w:r>
        <w:rPr>
          <w:b/>
          <w:color w:val="000000"/>
          <w:szCs w:val="21"/>
        </w:rPr>
        <w:t>.4.</w:t>
      </w:r>
      <w:r>
        <w:rPr>
          <w:rFonts w:hint="eastAsia"/>
          <w:b/>
          <w:color w:val="000000"/>
          <w:szCs w:val="21"/>
        </w:rPr>
        <w:t xml:space="preserve">2.14 </w:t>
      </w:r>
      <w:r>
        <w:rPr>
          <w:b/>
          <w:color w:val="000000"/>
          <w:szCs w:val="21"/>
        </w:rPr>
        <w:t>金刚石陶瓷结合剂</w:t>
      </w:r>
      <w:r>
        <w:rPr>
          <w:rFonts w:hint="eastAsia"/>
          <w:b/>
          <w:color w:val="000000"/>
          <w:szCs w:val="21"/>
          <w:lang w:eastAsia="zh-CN"/>
        </w:rPr>
        <w:t>砂轮</w:t>
      </w:r>
      <w:r>
        <w:rPr>
          <w:b/>
          <w:color w:val="000000"/>
          <w:szCs w:val="21"/>
        </w:rPr>
        <w:t>的混料成型</w:t>
      </w:r>
    </w:p>
    <w:p>
      <w:pPr>
        <w:ind w:firstLine="315" w:firstLineChars="150"/>
        <w:rPr>
          <w:color w:val="000000"/>
          <w:szCs w:val="21"/>
        </w:rPr>
      </w:pPr>
      <w:r>
        <w:rPr>
          <w:color w:val="000000"/>
          <w:szCs w:val="21"/>
        </w:rPr>
        <w:t xml:space="preserve"> </w:t>
      </w:r>
      <w:r>
        <w:rPr>
          <w:rFonts w:hint="eastAsia"/>
          <w:color w:val="000000"/>
          <w:szCs w:val="21"/>
        </w:rPr>
        <w:t xml:space="preserve">1  </w:t>
      </w:r>
      <w:r>
        <w:rPr>
          <w:color w:val="000000"/>
          <w:szCs w:val="21"/>
        </w:rPr>
        <w:t>配混料</w:t>
      </w:r>
    </w:p>
    <w:p>
      <w:pPr>
        <w:jc w:val="left"/>
        <w:rPr>
          <w:rFonts w:eastAsia="FZSSK--GBK1-0"/>
          <w:szCs w:val="21"/>
        </w:rPr>
      </w:pPr>
      <w:r>
        <w:rPr>
          <w:rFonts w:hint="eastAsia" w:eastAsia="E-BZ"/>
          <w:szCs w:val="21"/>
        </w:rPr>
        <w:t xml:space="preserve">    </w:t>
      </w:r>
      <w:r>
        <w:rPr>
          <w:rFonts w:eastAsia="E-BZ"/>
          <w:szCs w:val="21"/>
        </w:rPr>
        <w:t>(1)</w:t>
      </w:r>
      <w:r>
        <w:rPr>
          <w:rFonts w:eastAsia="FZSSK--GBK1-0"/>
          <w:szCs w:val="21"/>
        </w:rPr>
        <w:t>结合剂的配混</w:t>
      </w:r>
    </w:p>
    <w:p>
      <w:pPr>
        <w:jc w:val="left"/>
        <w:rPr>
          <w:rFonts w:eastAsia="E-BZ"/>
          <w:szCs w:val="21"/>
        </w:rPr>
      </w:pPr>
      <w:r>
        <w:rPr>
          <w:rFonts w:hint="eastAsia" w:eastAsia="FZSSK--GBK1-0"/>
          <w:szCs w:val="21"/>
        </w:rPr>
        <w:t xml:space="preserve">    </w:t>
      </w:r>
      <w:r>
        <w:rPr>
          <w:rFonts w:eastAsia="FZSSK--GBK1-0"/>
          <w:szCs w:val="21"/>
        </w:rPr>
        <w:sym w:font="Wingdings" w:char="F081"/>
      </w:r>
      <w:r>
        <w:rPr>
          <w:rFonts w:eastAsia="FZSSK--GBK1-0"/>
          <w:szCs w:val="21"/>
        </w:rPr>
        <w:t>结合剂原材料的加工处理  玻料首先要熔炼成玻璃体</w:t>
      </w:r>
      <w:r>
        <w:rPr>
          <w:rFonts w:eastAsia="E-BZ"/>
          <w:szCs w:val="21"/>
        </w:rPr>
        <w:t>,</w:t>
      </w:r>
      <w:r>
        <w:rPr>
          <w:rFonts w:eastAsia="FZSSK--GBK1-0"/>
          <w:szCs w:val="21"/>
        </w:rPr>
        <w:t>然后将玻璃体在球磨机中破碎成粒度为</w:t>
      </w:r>
      <w:r>
        <w:rPr>
          <w:rFonts w:eastAsia="E-BZ"/>
          <w:szCs w:val="21"/>
        </w:rPr>
        <w:t xml:space="preserve">80 μm </w:t>
      </w:r>
      <w:r>
        <w:rPr>
          <w:rFonts w:eastAsia="FZSSK--GBK1-0"/>
          <w:szCs w:val="21"/>
        </w:rPr>
        <w:t>左右的玻璃粉</w:t>
      </w:r>
      <w:r>
        <w:rPr>
          <w:rFonts w:eastAsia="E-BZ"/>
          <w:szCs w:val="21"/>
        </w:rPr>
        <w:t>。</w:t>
      </w:r>
      <w:r>
        <w:rPr>
          <w:rFonts w:eastAsia="FZSSK--GBK1-0"/>
          <w:szCs w:val="21"/>
        </w:rPr>
        <w:t>非玻料</w:t>
      </w:r>
      <w:r>
        <w:rPr>
          <w:rFonts w:eastAsia="E-BZ"/>
          <w:szCs w:val="21"/>
        </w:rPr>
        <w:t>(</w:t>
      </w:r>
      <w:r>
        <w:rPr>
          <w:rFonts w:eastAsia="FZSSK--GBK1-0"/>
          <w:szCs w:val="21"/>
        </w:rPr>
        <w:t>黏土和石英</w:t>
      </w:r>
      <w:r>
        <w:rPr>
          <w:rFonts w:eastAsia="E-BZ"/>
          <w:szCs w:val="21"/>
        </w:rPr>
        <w:t>)</w:t>
      </w:r>
      <w:r>
        <w:rPr>
          <w:rFonts w:eastAsia="FZSSK--GBK1-0"/>
          <w:szCs w:val="21"/>
        </w:rPr>
        <w:t>要经过干燥</w:t>
      </w:r>
      <w:r>
        <w:rPr>
          <w:rFonts w:eastAsia="E-BZ"/>
          <w:szCs w:val="21"/>
        </w:rPr>
        <w:t>、</w:t>
      </w:r>
      <w:r>
        <w:rPr>
          <w:rFonts w:eastAsia="FZSSK--GBK1-0"/>
          <w:szCs w:val="21"/>
        </w:rPr>
        <w:t>粉碎</w:t>
      </w:r>
      <w:r>
        <w:rPr>
          <w:rFonts w:eastAsia="E-BZ"/>
          <w:szCs w:val="21"/>
        </w:rPr>
        <w:t>、</w:t>
      </w:r>
      <w:r>
        <w:rPr>
          <w:rFonts w:eastAsia="FZSSK--GBK1-0"/>
          <w:szCs w:val="21"/>
        </w:rPr>
        <w:t>风选</w:t>
      </w:r>
      <w:r>
        <w:rPr>
          <w:rFonts w:eastAsia="E-BZ"/>
          <w:szCs w:val="21"/>
        </w:rPr>
        <w:t>、</w:t>
      </w:r>
      <w:r>
        <w:rPr>
          <w:rFonts w:eastAsia="FZSSK--GBK1-0"/>
          <w:szCs w:val="21"/>
        </w:rPr>
        <w:t>收集等加工处理</w:t>
      </w:r>
      <w:r>
        <w:rPr>
          <w:rFonts w:eastAsia="E-BZ"/>
          <w:szCs w:val="21"/>
        </w:rPr>
        <w:t>。</w:t>
      </w:r>
      <w:r>
        <w:rPr>
          <w:rFonts w:eastAsia="FZSSK--GBK1-0"/>
          <w:szCs w:val="21"/>
        </w:rPr>
        <w:t>干燥通常在回转干燥炉内进行</w:t>
      </w:r>
      <w:r>
        <w:rPr>
          <w:rFonts w:eastAsia="E-BZ"/>
          <w:szCs w:val="21"/>
        </w:rPr>
        <w:t>,</w:t>
      </w:r>
      <w:r>
        <w:rPr>
          <w:rFonts w:eastAsia="FZSSK--GBK1-0"/>
          <w:szCs w:val="21"/>
        </w:rPr>
        <w:t>温度一般控制在</w:t>
      </w:r>
      <w:r>
        <w:rPr>
          <w:rFonts w:eastAsia="E-BZ"/>
          <w:szCs w:val="21"/>
        </w:rPr>
        <w:t xml:space="preserve">105 </w:t>
      </w:r>
      <w:r>
        <w:rPr>
          <w:rFonts w:hint="eastAsia" w:ascii="宋体" w:hAnsi="宋体" w:cs="宋体"/>
          <w:szCs w:val="21"/>
        </w:rPr>
        <w:t>℃</w:t>
      </w:r>
      <w:r>
        <w:rPr>
          <w:rFonts w:eastAsia="FZSSK--GBK1-0"/>
          <w:szCs w:val="21"/>
        </w:rPr>
        <w:t>左右</w:t>
      </w:r>
      <w:r>
        <w:rPr>
          <w:rFonts w:eastAsia="E-BZ"/>
          <w:szCs w:val="21"/>
        </w:rPr>
        <w:t>;</w:t>
      </w:r>
      <w:r>
        <w:rPr>
          <w:rFonts w:eastAsia="FZSSK--GBK1-0"/>
          <w:szCs w:val="21"/>
        </w:rPr>
        <w:t>粉碎设备常用雷蒙机</w:t>
      </w:r>
      <w:r>
        <w:rPr>
          <w:rFonts w:eastAsia="E-BZ"/>
          <w:szCs w:val="21"/>
        </w:rPr>
        <w:t>,</w:t>
      </w:r>
      <w:r>
        <w:rPr>
          <w:rFonts w:eastAsia="FZSSK--GBK1-0"/>
          <w:szCs w:val="21"/>
        </w:rPr>
        <w:t>将非玻料细磨</w:t>
      </w:r>
      <w:r>
        <w:rPr>
          <w:rFonts w:eastAsia="E-BZ"/>
          <w:szCs w:val="21"/>
        </w:rPr>
        <w:t>;</w:t>
      </w:r>
      <w:r>
        <w:rPr>
          <w:rFonts w:eastAsia="FZSSK--GBK1-0"/>
          <w:szCs w:val="21"/>
        </w:rPr>
        <w:t>雷蒙机自带风选设备</w:t>
      </w:r>
      <w:r>
        <w:rPr>
          <w:rFonts w:eastAsia="E-BZ"/>
          <w:szCs w:val="21"/>
        </w:rPr>
        <w:t>(</w:t>
      </w:r>
      <w:r>
        <w:rPr>
          <w:rFonts w:eastAsia="FZSSK--GBK1-0"/>
          <w:szCs w:val="21"/>
        </w:rPr>
        <w:t>旋风收集器</w:t>
      </w:r>
      <w:r>
        <w:rPr>
          <w:rFonts w:eastAsia="E-BZ"/>
          <w:szCs w:val="21"/>
        </w:rPr>
        <w:t>),</w:t>
      </w:r>
      <w:r>
        <w:rPr>
          <w:rFonts w:eastAsia="FZSSK--GBK1-0"/>
          <w:szCs w:val="21"/>
        </w:rPr>
        <w:t>如图</w:t>
      </w:r>
      <w:r>
        <w:rPr>
          <w:rFonts w:hint="eastAsia" w:eastAsia="E-BZ"/>
          <w:szCs w:val="21"/>
        </w:rPr>
        <w:t>2</w:t>
      </w:r>
      <w:r>
        <w:rPr>
          <w:rFonts w:eastAsia="E-BZ"/>
          <w:szCs w:val="21"/>
        </w:rPr>
        <w:t xml:space="preserve">. 41 </w:t>
      </w:r>
      <w:r>
        <w:rPr>
          <w:rFonts w:eastAsia="FZSSK--GBK1-0"/>
          <w:szCs w:val="21"/>
        </w:rPr>
        <w:t>所示</w:t>
      </w:r>
      <w:r>
        <w:rPr>
          <w:rFonts w:eastAsia="E-BZ"/>
          <w:szCs w:val="21"/>
        </w:rPr>
        <w:t>。</w:t>
      </w:r>
    </w:p>
    <w:p>
      <w:pPr>
        <w:jc w:val="center"/>
        <w:rPr>
          <w:rFonts w:hint="eastAsia" w:eastAsia="FZHTK--GBK1-0"/>
          <w:szCs w:val="21"/>
        </w:rPr>
      </w:pPr>
      <w:r>
        <w:rPr>
          <w:szCs w:val="21"/>
        </w:rPr>
        <w:drawing>
          <wp:inline distT="0" distB="0" distL="114300" distR="114300">
            <wp:extent cx="2190750" cy="3949065"/>
            <wp:effectExtent l="0" t="0" r="0" b="1333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19"/>
                    <a:stretch>
                      <a:fillRect/>
                    </a:stretch>
                  </pic:blipFill>
                  <pic:spPr>
                    <a:xfrm>
                      <a:off x="0" y="0"/>
                      <a:ext cx="2190750" cy="3949065"/>
                    </a:xfrm>
                    <a:prstGeom prst="rect">
                      <a:avLst/>
                    </a:prstGeom>
                    <a:noFill/>
                    <a:ln w="9525">
                      <a:noFill/>
                    </a:ln>
                  </pic:spPr>
                </pic:pic>
              </a:graphicData>
            </a:graphic>
          </wp:inline>
        </w:drawing>
      </w:r>
    </w:p>
    <w:p>
      <w:pPr>
        <w:jc w:val="left"/>
        <w:rPr>
          <w:rFonts w:eastAsia="FZHTK--GBK1-0"/>
          <w:b/>
          <w:color w:val="000000"/>
          <w:szCs w:val="21"/>
        </w:rPr>
      </w:pPr>
      <w:r>
        <w:rPr>
          <w:rFonts w:eastAsia="FZHTK--GBK1-0"/>
          <w:szCs w:val="21"/>
        </w:rPr>
        <w:t xml:space="preserve">                   </w:t>
      </w:r>
      <w:r>
        <w:rPr>
          <w:rFonts w:hint="eastAsia" w:eastAsia="FZHTK--GBK1-0"/>
          <w:szCs w:val="21"/>
        </w:rPr>
        <w:t xml:space="preserve">          </w:t>
      </w:r>
      <w:r>
        <w:rPr>
          <w:rFonts w:hint="eastAsia" w:eastAsia="FZHTK--GBK1-0"/>
          <w:color w:val="000000"/>
          <w:szCs w:val="21"/>
        </w:rPr>
        <w:t xml:space="preserve"> </w:t>
      </w:r>
      <w:r>
        <w:rPr>
          <w:rFonts w:eastAsia="FZHTK--GBK1-0"/>
          <w:color w:val="000000"/>
          <w:szCs w:val="21"/>
        </w:rPr>
        <w:t xml:space="preserve"> </w:t>
      </w:r>
      <w:r>
        <w:rPr>
          <w:rFonts w:eastAsia="FZHTK--GBK1-0"/>
          <w:b/>
          <w:color w:val="000000"/>
          <w:szCs w:val="21"/>
        </w:rPr>
        <w:t>图</w:t>
      </w:r>
      <w:r>
        <w:rPr>
          <w:rFonts w:hint="eastAsia" w:eastAsia="E-BZ"/>
          <w:b/>
          <w:color w:val="000000"/>
          <w:szCs w:val="21"/>
        </w:rPr>
        <w:t>2</w:t>
      </w:r>
      <w:r>
        <w:rPr>
          <w:rFonts w:eastAsia="E-BZ"/>
          <w:b/>
          <w:color w:val="000000"/>
          <w:szCs w:val="21"/>
        </w:rPr>
        <w:t>. 41摇</w:t>
      </w:r>
      <w:r>
        <w:rPr>
          <w:rFonts w:eastAsia="FZHTK--GBK1-0"/>
          <w:b/>
          <w:color w:val="000000"/>
          <w:szCs w:val="21"/>
        </w:rPr>
        <w:t>旋风收集器</w:t>
      </w:r>
    </w:p>
    <w:p>
      <w:pPr>
        <w:jc w:val="left"/>
        <w:rPr>
          <w:rFonts w:eastAsia="E-BZ"/>
          <w:szCs w:val="21"/>
        </w:rPr>
      </w:pPr>
      <w:r>
        <w:rPr>
          <w:rFonts w:eastAsia="E-BZ"/>
          <w:szCs w:val="21"/>
        </w:rPr>
        <w:t xml:space="preserve">                      </w:t>
      </w:r>
      <w:r>
        <w:rPr>
          <w:rFonts w:hint="eastAsia" w:eastAsia="E-BZ"/>
          <w:szCs w:val="21"/>
        </w:rPr>
        <w:t xml:space="preserve">        </w:t>
      </w:r>
      <w:r>
        <w:rPr>
          <w:rFonts w:eastAsia="E-BZ"/>
          <w:szCs w:val="21"/>
        </w:rPr>
        <w:t xml:space="preserve"> </w:t>
      </w:r>
      <w:r>
        <w:rPr>
          <w:rFonts w:hint="eastAsia" w:eastAsia="E-BZ"/>
          <w:szCs w:val="21"/>
        </w:rPr>
        <w:t xml:space="preserve"> </w:t>
      </w:r>
      <w:r>
        <w:rPr>
          <w:rFonts w:eastAsia="E-BZ"/>
          <w:szCs w:val="21"/>
        </w:rPr>
        <w:t xml:space="preserve">1. </w:t>
      </w:r>
      <w:r>
        <w:rPr>
          <w:rFonts w:eastAsia="FZSSK--GBK1-0"/>
          <w:szCs w:val="21"/>
        </w:rPr>
        <w:t>来自雷蒙机的气流</w:t>
      </w:r>
      <w:r>
        <w:rPr>
          <w:rFonts w:eastAsia="E-BZ"/>
          <w:szCs w:val="21"/>
        </w:rPr>
        <w:t>;</w:t>
      </w:r>
    </w:p>
    <w:p>
      <w:pPr>
        <w:jc w:val="left"/>
        <w:rPr>
          <w:rFonts w:eastAsia="E-BZ"/>
          <w:szCs w:val="21"/>
        </w:rPr>
      </w:pPr>
      <w:r>
        <w:rPr>
          <w:rFonts w:eastAsia="E-BZ"/>
          <w:szCs w:val="21"/>
        </w:rPr>
        <w:t xml:space="preserve">                      </w:t>
      </w:r>
      <w:r>
        <w:rPr>
          <w:rFonts w:hint="eastAsia" w:eastAsia="E-BZ"/>
          <w:szCs w:val="21"/>
        </w:rPr>
        <w:t xml:space="preserve">        </w:t>
      </w:r>
      <w:r>
        <w:rPr>
          <w:rFonts w:eastAsia="E-BZ"/>
          <w:szCs w:val="21"/>
        </w:rPr>
        <w:t xml:space="preserve"> </w:t>
      </w:r>
      <w:r>
        <w:rPr>
          <w:rFonts w:hint="eastAsia" w:eastAsia="E-BZ"/>
          <w:szCs w:val="21"/>
        </w:rPr>
        <w:t xml:space="preserve"> </w:t>
      </w:r>
      <w:r>
        <w:rPr>
          <w:rFonts w:eastAsia="E-BZ"/>
          <w:szCs w:val="21"/>
        </w:rPr>
        <w:t xml:space="preserve">2. </w:t>
      </w:r>
      <w:r>
        <w:rPr>
          <w:rFonts w:eastAsia="FZSSK--GBK1-0"/>
          <w:szCs w:val="21"/>
        </w:rPr>
        <w:t>返回雷蒙机的气流</w:t>
      </w:r>
    </w:p>
    <w:p>
      <w:pPr>
        <w:jc w:val="left"/>
        <w:rPr>
          <w:rFonts w:eastAsia="E-BZ"/>
          <w:szCs w:val="21"/>
        </w:rPr>
      </w:pPr>
      <w:r>
        <w:rPr>
          <w:rFonts w:hint="eastAsia" w:eastAsia="FZSSK--GBK1-0"/>
          <w:szCs w:val="21"/>
        </w:rPr>
        <w:t xml:space="preserve">    </w:t>
      </w:r>
      <w:r>
        <w:rPr>
          <w:rFonts w:eastAsia="FZSSK--GBK1-0"/>
          <w:szCs w:val="21"/>
        </w:rPr>
        <w:sym w:font="Wingdings" w:char="F082"/>
      </w:r>
      <w:r>
        <w:rPr>
          <w:rFonts w:eastAsia="FZSSK--GBK1-0"/>
          <w:szCs w:val="21"/>
        </w:rPr>
        <w:t xml:space="preserve"> 结合剂的配混工艺流程  结合剂的配混工艺包括配料</w:t>
      </w:r>
      <w:r>
        <w:rPr>
          <w:rFonts w:eastAsia="E-BZ"/>
          <w:szCs w:val="21"/>
        </w:rPr>
        <w:t>、</w:t>
      </w:r>
      <w:r>
        <w:rPr>
          <w:rFonts w:eastAsia="FZSSK--GBK1-0"/>
          <w:szCs w:val="21"/>
        </w:rPr>
        <w:t>混料</w:t>
      </w:r>
      <w:r>
        <w:rPr>
          <w:rFonts w:eastAsia="E-BZ"/>
          <w:szCs w:val="21"/>
        </w:rPr>
        <w:t>、</w:t>
      </w:r>
      <w:r>
        <w:rPr>
          <w:rFonts w:eastAsia="FZSSK--GBK1-0"/>
          <w:szCs w:val="21"/>
        </w:rPr>
        <w:t>过筛和检查等过程</w:t>
      </w:r>
      <w:r>
        <w:rPr>
          <w:rFonts w:eastAsia="E-BZ"/>
          <w:szCs w:val="21"/>
        </w:rPr>
        <w:t>。</w:t>
      </w:r>
      <w:r>
        <w:rPr>
          <w:rFonts w:eastAsia="FZSSK--GBK1-0"/>
          <w:szCs w:val="21"/>
        </w:rPr>
        <w:t>配料时首先要根据配方和所需结合剂的总量计算出各种原料的用量</w:t>
      </w:r>
      <w:r>
        <w:rPr>
          <w:rFonts w:eastAsia="E-BZ"/>
          <w:szCs w:val="21"/>
        </w:rPr>
        <w:t>,</w:t>
      </w:r>
      <w:r>
        <w:rPr>
          <w:rFonts w:eastAsia="FZSSK--GBK1-0"/>
          <w:szCs w:val="21"/>
        </w:rPr>
        <w:t>然后准确称量</w:t>
      </w:r>
      <w:r>
        <w:rPr>
          <w:rFonts w:eastAsia="E-BZ"/>
          <w:szCs w:val="21"/>
        </w:rPr>
        <w:t>;</w:t>
      </w:r>
      <w:r>
        <w:rPr>
          <w:rFonts w:eastAsia="FZSSK--GBK1-0"/>
          <w:szCs w:val="21"/>
        </w:rPr>
        <w:t>结合剂的混合通常在筒形混料机或三维混料机内进行</w:t>
      </w:r>
      <w:r>
        <w:rPr>
          <w:rFonts w:eastAsia="E-BZ"/>
          <w:szCs w:val="21"/>
        </w:rPr>
        <w:t>,</w:t>
      </w:r>
      <w:r>
        <w:rPr>
          <w:rFonts w:eastAsia="FZSSK--GBK1-0"/>
          <w:szCs w:val="21"/>
        </w:rPr>
        <w:t>用瓷球作为混合介质</w:t>
      </w:r>
      <w:r>
        <w:rPr>
          <w:rFonts w:eastAsia="E-BZ"/>
          <w:szCs w:val="21"/>
        </w:rPr>
        <w:t>,</w:t>
      </w:r>
      <w:r>
        <w:rPr>
          <w:rFonts w:eastAsia="FZSSK--GBK1-0"/>
          <w:szCs w:val="21"/>
        </w:rPr>
        <w:t>球料比以不超过</w:t>
      </w:r>
      <w:r>
        <w:rPr>
          <w:rFonts w:eastAsia="E-BZ"/>
          <w:szCs w:val="21"/>
        </w:rPr>
        <w:t xml:space="preserve">1 ：1 </w:t>
      </w:r>
      <w:r>
        <w:rPr>
          <w:rFonts w:eastAsia="FZSSK--GBK1-0"/>
          <w:szCs w:val="21"/>
        </w:rPr>
        <w:t>为宜</w:t>
      </w:r>
      <w:r>
        <w:rPr>
          <w:rFonts w:eastAsia="E-BZ"/>
          <w:szCs w:val="21"/>
        </w:rPr>
        <w:t>,</w:t>
      </w:r>
      <w:r>
        <w:rPr>
          <w:rFonts w:eastAsia="FZSSK--GBK1-0"/>
          <w:szCs w:val="21"/>
        </w:rPr>
        <w:t>物料装填率约为混料机容积的</w:t>
      </w:r>
      <w:r>
        <w:rPr>
          <w:rFonts w:eastAsia="E-BZ"/>
          <w:szCs w:val="21"/>
        </w:rPr>
        <w:t xml:space="preserve">50% </w:t>
      </w:r>
      <w:r>
        <w:rPr>
          <w:rFonts w:eastAsia="FZSSK--GBK1-0"/>
          <w:szCs w:val="21"/>
        </w:rPr>
        <w:t>为宜</w:t>
      </w:r>
      <w:r>
        <w:rPr>
          <w:rFonts w:eastAsia="E-BZ"/>
          <w:szCs w:val="21"/>
        </w:rPr>
        <w:t>;</w:t>
      </w:r>
      <w:r>
        <w:rPr>
          <w:rFonts w:eastAsia="FZSSK--GBK1-0"/>
          <w:szCs w:val="21"/>
        </w:rPr>
        <w:t>过筛的目的是除去结块的物料和可能掺入的杂质</w:t>
      </w:r>
      <w:r>
        <w:rPr>
          <w:rFonts w:eastAsia="E-BZ"/>
          <w:szCs w:val="21"/>
        </w:rPr>
        <w:t>,</w:t>
      </w:r>
      <w:r>
        <w:rPr>
          <w:rFonts w:eastAsia="FZSSK--GBK1-0"/>
          <w:szCs w:val="21"/>
        </w:rPr>
        <w:t>一般在振筛机中进行</w:t>
      </w:r>
      <w:r>
        <w:rPr>
          <w:rFonts w:eastAsia="E-BZ"/>
          <w:szCs w:val="21"/>
        </w:rPr>
        <w:t>,</w:t>
      </w:r>
      <w:r>
        <w:rPr>
          <w:rFonts w:eastAsia="FZSSK--GBK1-0"/>
          <w:szCs w:val="21"/>
        </w:rPr>
        <w:t>用</w:t>
      </w:r>
      <w:r>
        <w:rPr>
          <w:rFonts w:eastAsia="E-BZ"/>
          <w:szCs w:val="21"/>
        </w:rPr>
        <w:t xml:space="preserve">120 </w:t>
      </w:r>
      <w:r>
        <w:rPr>
          <w:rFonts w:eastAsia="FZSSK--GBK1-0"/>
          <w:szCs w:val="21"/>
        </w:rPr>
        <w:t>目</w:t>
      </w:r>
      <w:r>
        <w:rPr>
          <w:rFonts w:eastAsia="E-BZ"/>
          <w:szCs w:val="21"/>
        </w:rPr>
        <w:t>( 120 μm)</w:t>
      </w:r>
      <w:r>
        <w:rPr>
          <w:rFonts w:eastAsia="FZSSK--GBK1-0"/>
          <w:szCs w:val="21"/>
        </w:rPr>
        <w:t>筛网</w:t>
      </w:r>
      <w:r>
        <w:rPr>
          <w:rFonts w:eastAsia="E-BZ"/>
          <w:szCs w:val="21"/>
        </w:rPr>
        <w:t>;</w:t>
      </w:r>
      <w:r>
        <w:rPr>
          <w:rFonts w:eastAsia="FZSSK--GBK1-0"/>
          <w:szCs w:val="21"/>
        </w:rPr>
        <w:t>必须检查的项目包括水分</w:t>
      </w:r>
      <w:r>
        <w:rPr>
          <w:rFonts w:eastAsia="E-BZ"/>
          <w:szCs w:val="21"/>
        </w:rPr>
        <w:t>、</w:t>
      </w:r>
      <w:r>
        <w:rPr>
          <w:rFonts w:eastAsia="FZSSK--GBK1-0"/>
          <w:szCs w:val="21"/>
        </w:rPr>
        <w:t>耐火度和均匀性</w:t>
      </w:r>
      <w:r>
        <w:rPr>
          <w:rFonts w:eastAsia="E-BZ"/>
          <w:szCs w:val="21"/>
        </w:rPr>
        <w:t>,</w:t>
      </w:r>
      <w:r>
        <w:rPr>
          <w:rFonts w:eastAsia="FZSSK--GBK1-0"/>
          <w:szCs w:val="21"/>
        </w:rPr>
        <w:t>流动性和化学组成需定期抽查</w:t>
      </w:r>
      <w:r>
        <w:rPr>
          <w:rFonts w:eastAsia="E-BZ"/>
          <w:szCs w:val="21"/>
        </w:rPr>
        <w:t>。</w:t>
      </w:r>
    </w:p>
    <w:p>
      <w:pPr>
        <w:jc w:val="left"/>
        <w:rPr>
          <w:rFonts w:eastAsia="E-BZ"/>
          <w:szCs w:val="21"/>
        </w:rPr>
      </w:pPr>
      <w:r>
        <w:rPr>
          <w:rFonts w:hint="eastAsia" w:eastAsia="FZSSK--GBK1-0"/>
          <w:szCs w:val="21"/>
        </w:rPr>
        <w:t xml:space="preserve">    </w:t>
      </w:r>
      <w:r>
        <w:rPr>
          <w:rFonts w:eastAsia="FZSSK--GBK1-0"/>
          <w:szCs w:val="21"/>
        </w:rPr>
        <w:sym w:font="Wingdings" w:char="F083"/>
      </w:r>
      <w:r>
        <w:rPr>
          <w:rFonts w:eastAsia="FZSSK--GBK1-0"/>
          <w:szCs w:val="21"/>
        </w:rPr>
        <w:t xml:space="preserve"> 结合剂的配混设备  结合剂的配混设备与金刚石树脂</w:t>
      </w:r>
      <w:r>
        <w:rPr>
          <w:rFonts w:hint="eastAsia" w:eastAsia="FZSSK--GBK1-0"/>
          <w:szCs w:val="21"/>
          <w:lang w:eastAsia="zh-CN"/>
        </w:rPr>
        <w:t>砂轮</w:t>
      </w:r>
      <w:r>
        <w:rPr>
          <w:rFonts w:eastAsia="FZSSK--GBK1-0"/>
          <w:szCs w:val="21"/>
        </w:rPr>
        <w:t>的机械混料设备相同</w:t>
      </w:r>
      <w:r>
        <w:rPr>
          <w:rFonts w:eastAsia="E-BZ"/>
          <w:szCs w:val="21"/>
        </w:rPr>
        <w:t>,</w:t>
      </w:r>
      <w:r>
        <w:rPr>
          <w:rFonts w:eastAsia="FZSSK--GBK1-0"/>
          <w:szCs w:val="21"/>
        </w:rPr>
        <w:t>即用</w:t>
      </w:r>
      <w:r>
        <w:rPr>
          <w:rFonts w:eastAsia="E-BZ"/>
          <w:szCs w:val="21"/>
        </w:rPr>
        <w:t xml:space="preserve">V </w:t>
      </w:r>
      <w:r>
        <w:rPr>
          <w:rFonts w:eastAsia="FZSSK--GBK1-0"/>
          <w:szCs w:val="21"/>
        </w:rPr>
        <w:t>形混料机或筒形混料机以及三维混料机</w:t>
      </w:r>
      <w:r>
        <w:rPr>
          <w:rFonts w:eastAsia="E-BZ"/>
          <w:szCs w:val="21"/>
        </w:rPr>
        <w:t>。</w:t>
      </w:r>
    </w:p>
    <w:p>
      <w:pPr>
        <w:jc w:val="left"/>
        <w:rPr>
          <w:rFonts w:eastAsia="FZSSK--GBK1-0"/>
          <w:szCs w:val="21"/>
        </w:rPr>
      </w:pPr>
      <w:r>
        <w:rPr>
          <w:rFonts w:hint="eastAsia" w:eastAsia="E-BZ"/>
          <w:szCs w:val="21"/>
        </w:rPr>
        <w:t xml:space="preserve">    </w:t>
      </w:r>
      <w:r>
        <w:rPr>
          <w:rFonts w:eastAsia="E-BZ"/>
          <w:szCs w:val="21"/>
        </w:rPr>
        <w:t xml:space="preserve">(2) </w:t>
      </w:r>
      <w:r>
        <w:rPr>
          <w:rFonts w:eastAsia="FZSSK--GBK1-0"/>
          <w:szCs w:val="21"/>
        </w:rPr>
        <w:t>成型料的配混</w:t>
      </w:r>
    </w:p>
    <w:p>
      <w:pPr>
        <w:jc w:val="left"/>
        <w:rPr>
          <w:rFonts w:eastAsia="E-BZ"/>
          <w:szCs w:val="21"/>
        </w:rPr>
      </w:pPr>
      <w:r>
        <w:rPr>
          <w:rFonts w:hint="eastAsia" w:eastAsia="FZSSK--GBK1-0"/>
          <w:szCs w:val="21"/>
        </w:rPr>
        <w:t xml:space="preserve">    </w:t>
      </w:r>
      <w:r>
        <w:rPr>
          <w:rFonts w:eastAsia="FZSSK--GBK1-0"/>
          <w:szCs w:val="21"/>
        </w:rPr>
        <w:sym w:font="Wingdings" w:char="F081"/>
      </w:r>
      <w:r>
        <w:rPr>
          <w:rFonts w:eastAsia="FZSSK--GBK1-0"/>
          <w:szCs w:val="21"/>
        </w:rPr>
        <w:t xml:space="preserve"> 成型料的计算</w:t>
      </w:r>
      <w:r>
        <w:rPr>
          <w:rFonts w:hint="eastAsia" w:eastAsia="FZSSK--GBK1-0"/>
          <w:szCs w:val="21"/>
        </w:rPr>
        <w:t>：</w:t>
      </w:r>
      <w:r>
        <w:rPr>
          <w:rFonts w:eastAsia="FZSSK--GBK1-0"/>
          <w:szCs w:val="21"/>
        </w:rPr>
        <w:t>首先计算成型料总量</w:t>
      </w:r>
      <w:r>
        <w:rPr>
          <w:rFonts w:eastAsia="E-BZ"/>
          <w:szCs w:val="21"/>
        </w:rPr>
        <w:t>,</w:t>
      </w:r>
      <w:r>
        <w:rPr>
          <w:rFonts w:eastAsia="FZSSK--GBK1-0"/>
          <w:szCs w:val="21"/>
        </w:rPr>
        <w:t>方法是根据</w:t>
      </w:r>
      <w:r>
        <w:rPr>
          <w:rFonts w:hint="eastAsia" w:eastAsia="FZSSK--GBK1-0"/>
          <w:szCs w:val="21"/>
          <w:lang w:eastAsia="zh-CN"/>
        </w:rPr>
        <w:t>砂轮</w:t>
      </w:r>
      <w:r>
        <w:rPr>
          <w:rFonts w:eastAsia="FZSSK--GBK1-0"/>
          <w:szCs w:val="21"/>
        </w:rPr>
        <w:t>规格型号</w:t>
      </w:r>
      <w:r>
        <w:rPr>
          <w:rFonts w:eastAsia="E-BZ"/>
          <w:szCs w:val="21"/>
        </w:rPr>
        <w:t>,</w:t>
      </w:r>
    </w:p>
    <w:p>
      <w:pPr>
        <w:jc w:val="left"/>
        <w:rPr>
          <w:rFonts w:eastAsia="E-BZ"/>
          <w:szCs w:val="21"/>
        </w:rPr>
      </w:pPr>
      <w:r>
        <w:rPr>
          <w:rFonts w:eastAsia="FZSSK--GBK1-0"/>
          <w:szCs w:val="21"/>
        </w:rPr>
        <w:t>计算出</w:t>
      </w:r>
      <w:r>
        <w:rPr>
          <w:rFonts w:hint="eastAsia" w:eastAsia="FZSSK--GBK1-0"/>
          <w:szCs w:val="21"/>
          <w:lang w:eastAsia="zh-CN"/>
        </w:rPr>
        <w:t>砂轮</w:t>
      </w:r>
      <w:r>
        <w:rPr>
          <w:rFonts w:eastAsia="FZSSK--GBK1-0"/>
          <w:szCs w:val="21"/>
        </w:rPr>
        <w:t>体积</w:t>
      </w:r>
      <w:r>
        <w:rPr>
          <w:rFonts w:eastAsia="E-BX"/>
          <w:szCs w:val="21"/>
        </w:rPr>
        <w:t>V</w:t>
      </w:r>
      <w:r>
        <w:rPr>
          <w:rFonts w:eastAsia="E-BZ"/>
          <w:szCs w:val="21"/>
        </w:rPr>
        <w:t>(</w:t>
      </w:r>
      <w:r>
        <w:rPr>
          <w:rFonts w:eastAsia="FZSSK--GBK1-0"/>
          <w:szCs w:val="21"/>
        </w:rPr>
        <w:t>金刚石层或非金刚石层</w:t>
      </w:r>
      <w:r>
        <w:rPr>
          <w:rFonts w:eastAsia="E-BZ"/>
          <w:szCs w:val="21"/>
        </w:rPr>
        <w:t>),</w:t>
      </w:r>
      <w:r>
        <w:rPr>
          <w:rFonts w:eastAsia="FZSSK--GBK1-0"/>
          <w:szCs w:val="21"/>
        </w:rPr>
        <w:t>根据配方设计的成型密度的要求</w:t>
      </w:r>
      <w:r>
        <w:rPr>
          <w:rFonts w:eastAsia="E-BZ"/>
          <w:szCs w:val="21"/>
        </w:rPr>
        <w:t>,</w:t>
      </w:r>
      <w:r>
        <w:rPr>
          <w:rFonts w:eastAsia="FZSSK--GBK1-0"/>
          <w:szCs w:val="21"/>
        </w:rPr>
        <w:t>得到</w:t>
      </w:r>
      <w:r>
        <w:rPr>
          <w:rFonts w:hint="eastAsia" w:eastAsia="FZSSK--GBK1-0"/>
          <w:szCs w:val="21"/>
          <w:lang w:eastAsia="zh-CN"/>
        </w:rPr>
        <w:t>砂轮</w:t>
      </w:r>
      <w:r>
        <w:rPr>
          <w:rFonts w:eastAsia="FZSSK--GBK1-0"/>
          <w:szCs w:val="21"/>
        </w:rPr>
        <w:t>单个质量</w:t>
      </w:r>
      <w:r>
        <w:rPr>
          <w:rFonts w:eastAsia="E-BX"/>
          <w:szCs w:val="21"/>
        </w:rPr>
        <w:t>G = V</w:t>
      </w:r>
      <w:r>
        <w:rPr>
          <w:rFonts w:eastAsia="E-BX"/>
          <w:position w:val="-10"/>
          <w:szCs w:val="21"/>
        </w:rPr>
        <w:object>
          <v:shape id="_x0000_i1026" o:spt="75" type="#_x0000_t75" style="height:13pt;width:10pt;" o:ole="t" filled="f" stroked="f" coordsize="21600,21600">
            <v:path/>
            <v:fill on="f" focussize="0,0"/>
            <v:stroke on="f"/>
            <v:imagedata r:id="rId21" o:title=""/>
            <o:lock v:ext="edit" grouping="f" rotation="f" text="f" aspectratio="t"/>
            <w10:wrap type="none"/>
            <w10:anchorlock/>
          </v:shape>
          <o:OLEObject Type="Embed" ProgID="Equation.KSEE3" ShapeID="_x0000_i1026" DrawAspect="Content" ObjectID="_1468075726" r:id="rId20">
            <o:LockedField>false</o:LockedField>
          </o:OLEObject>
        </w:object>
      </w:r>
      <w:r>
        <w:rPr>
          <w:rFonts w:eastAsia="E-BZ"/>
          <w:szCs w:val="21"/>
        </w:rPr>
        <w:t>,</w:t>
      </w:r>
      <w:r>
        <w:rPr>
          <w:rFonts w:eastAsia="FZSSK--GBK1-0"/>
          <w:szCs w:val="21"/>
        </w:rPr>
        <w:t>再设生产</w:t>
      </w:r>
      <w:r>
        <w:rPr>
          <w:rFonts w:hint="eastAsia" w:eastAsia="FZSSK--GBK1-0"/>
          <w:szCs w:val="21"/>
          <w:lang w:eastAsia="zh-CN"/>
        </w:rPr>
        <w:t>砂轮</w:t>
      </w:r>
      <w:r>
        <w:rPr>
          <w:rFonts w:eastAsia="FZSSK--GBK1-0"/>
          <w:szCs w:val="21"/>
        </w:rPr>
        <w:t>总量</w:t>
      </w:r>
      <w:r>
        <w:rPr>
          <w:rFonts w:eastAsia="E-BX"/>
          <w:szCs w:val="21"/>
        </w:rPr>
        <w:t>N</w:t>
      </w:r>
      <w:r>
        <w:rPr>
          <w:rFonts w:eastAsia="E-BZ"/>
          <w:szCs w:val="21"/>
        </w:rPr>
        <w:t>,</w:t>
      </w:r>
      <w:r>
        <w:rPr>
          <w:rFonts w:eastAsia="FZSSK--GBK1-0"/>
          <w:szCs w:val="21"/>
        </w:rPr>
        <w:t>得到成型料总质量</w:t>
      </w:r>
      <w:r>
        <w:rPr>
          <w:rFonts w:eastAsia="E-BX"/>
          <w:szCs w:val="21"/>
        </w:rPr>
        <w:t>G</w:t>
      </w:r>
      <w:r>
        <w:rPr>
          <w:rFonts w:eastAsia="FZSSK--GBK1-0"/>
          <w:szCs w:val="21"/>
          <w:vertAlign w:val="subscript"/>
        </w:rPr>
        <w:t>总</w:t>
      </w:r>
      <w:r>
        <w:rPr>
          <w:rFonts w:eastAsia="E-BX"/>
          <w:szCs w:val="21"/>
        </w:rPr>
        <w:t>= NV</w:t>
      </w:r>
      <w:r>
        <w:rPr>
          <w:rFonts w:eastAsia="E-BX"/>
          <w:position w:val="-10"/>
          <w:szCs w:val="21"/>
        </w:rPr>
        <w:object>
          <v:shape id="_x0000_i1027" o:spt="75" type="#_x0000_t75" style="height:13pt;width:10pt;" o:ole="t" filled="f" stroked="f" coordsize="21600,21600">
            <v:path/>
            <v:fill on="f" focussize="0,0"/>
            <v:stroke on="f"/>
            <v:imagedata r:id="rId23" o:title=""/>
            <o:lock v:ext="edit" grouping="f" rotation="f" text="f" aspectratio="t"/>
            <w10:wrap type="none"/>
            <w10:anchorlock/>
          </v:shape>
          <o:OLEObject Type="Embed" ProgID="Equation.KSEE3" ShapeID="_x0000_i1027" DrawAspect="Content" ObjectID="_1468075727" r:id="rId22">
            <o:LockedField>false</o:LockedField>
          </o:OLEObject>
        </w:object>
      </w:r>
      <w:r>
        <w:rPr>
          <w:rFonts w:eastAsia="E-BZ"/>
          <w:szCs w:val="21"/>
        </w:rPr>
        <w:t>;</w:t>
      </w:r>
      <w:r>
        <w:rPr>
          <w:rFonts w:eastAsia="FZSSK--GBK1-0"/>
          <w:szCs w:val="21"/>
        </w:rPr>
        <w:t>然后计算各物料总量</w:t>
      </w:r>
      <w:r>
        <w:rPr>
          <w:rFonts w:eastAsia="E-BZ"/>
          <w:szCs w:val="21"/>
        </w:rPr>
        <w:t>,</w:t>
      </w:r>
      <w:r>
        <w:rPr>
          <w:rFonts w:eastAsia="FZSSK--GBK1-0"/>
          <w:szCs w:val="21"/>
        </w:rPr>
        <w:t>方法是用配方中各物料的比例乘以成型料总量</w:t>
      </w:r>
      <w:r>
        <w:rPr>
          <w:rFonts w:eastAsia="E-BZ"/>
          <w:szCs w:val="21"/>
        </w:rPr>
        <w:t>,</w:t>
      </w:r>
      <w:r>
        <w:rPr>
          <w:rFonts w:eastAsia="FZSSK--GBK1-0"/>
          <w:szCs w:val="21"/>
        </w:rPr>
        <w:t>计算得出相应物料总质量</w:t>
      </w:r>
      <w:r>
        <w:rPr>
          <w:rFonts w:eastAsia="E-BZ"/>
          <w:szCs w:val="21"/>
        </w:rPr>
        <w:t xml:space="preserve">, </w:t>
      </w:r>
      <w:r>
        <w:rPr>
          <w:rFonts w:eastAsia="E-BX"/>
          <w:szCs w:val="21"/>
        </w:rPr>
        <w:t>G</w:t>
      </w:r>
      <w:r>
        <w:rPr>
          <w:rFonts w:eastAsia="E-BX"/>
          <w:szCs w:val="21"/>
          <w:vertAlign w:val="subscript"/>
        </w:rPr>
        <w:t>X</w:t>
      </w:r>
      <w:r>
        <w:rPr>
          <w:rFonts w:eastAsia="E-BX"/>
          <w:szCs w:val="21"/>
        </w:rPr>
        <w:t xml:space="preserve"> = </w:t>
      </w:r>
      <w:r>
        <w:rPr>
          <w:rFonts w:eastAsia="E-BX"/>
          <w:position w:val="-10"/>
          <w:szCs w:val="21"/>
        </w:rPr>
        <w:object>
          <v:shape id="_x0000_i1028" o:spt="75" type="#_x0000_t75" style="height:13pt;width:10pt;" o:ole="t" filled="f" stroked="f" coordsize="21600,21600">
            <v:path/>
            <v:fill on="f" focussize="0,0"/>
            <v:stroke on="f"/>
            <v:imagedata r:id="rId25" o:title=""/>
            <o:lock v:ext="edit" grouping="f" rotation="f" text="f" aspectratio="t"/>
            <w10:wrap type="none"/>
            <w10:anchorlock/>
          </v:shape>
          <o:OLEObject Type="Embed" ProgID="Equation.KSEE3" ShapeID="_x0000_i1028" DrawAspect="Content" ObjectID="_1468075728" r:id="rId24">
            <o:LockedField>false</o:LockedField>
          </o:OLEObject>
        </w:object>
      </w:r>
      <w:r>
        <w:rPr>
          <w:rFonts w:eastAsia="E-BX"/>
          <w:szCs w:val="21"/>
          <w:vertAlign w:val="subscript"/>
        </w:rPr>
        <w:t>X</w:t>
      </w:r>
      <w:r>
        <w:rPr>
          <w:rFonts w:eastAsia="E-BX"/>
          <w:szCs w:val="21"/>
        </w:rPr>
        <w:t xml:space="preserve"> G</w:t>
      </w:r>
      <w:r>
        <w:rPr>
          <w:rFonts w:eastAsia="FZSSK--GBK1-0"/>
          <w:szCs w:val="21"/>
          <w:vertAlign w:val="subscript"/>
        </w:rPr>
        <w:t>总</w:t>
      </w:r>
      <w:r>
        <w:rPr>
          <w:rFonts w:eastAsia="E-BZ"/>
          <w:szCs w:val="21"/>
        </w:rPr>
        <w:t>。</w:t>
      </w:r>
    </w:p>
    <w:p>
      <w:pPr>
        <w:jc w:val="left"/>
        <w:rPr>
          <w:rFonts w:eastAsia="E-BZ"/>
          <w:szCs w:val="21"/>
        </w:rPr>
      </w:pPr>
      <w:r>
        <w:rPr>
          <w:rFonts w:hint="eastAsia" w:eastAsia="FZSSK--GBK1-0"/>
          <w:szCs w:val="21"/>
        </w:rPr>
        <w:t xml:space="preserve">    </w:t>
      </w:r>
      <w:r>
        <w:rPr>
          <w:rFonts w:eastAsia="FZSSK--GBK1-0"/>
          <w:szCs w:val="21"/>
        </w:rPr>
        <w:sym w:font="Wingdings" w:char="F082"/>
      </w:r>
      <w:r>
        <w:rPr>
          <w:rFonts w:eastAsia="FZSSK--GBK1-0"/>
          <w:szCs w:val="21"/>
        </w:rPr>
        <w:t xml:space="preserve"> 成型料的配混方法</w:t>
      </w:r>
      <w:r>
        <w:rPr>
          <w:rFonts w:hint="eastAsia" w:eastAsia="FZSSK--GBK1-0"/>
          <w:szCs w:val="21"/>
        </w:rPr>
        <w:t>：</w:t>
      </w:r>
      <w:r>
        <w:rPr>
          <w:rFonts w:eastAsia="FZSSK--GBK1-0"/>
          <w:szCs w:val="21"/>
        </w:rPr>
        <w:t>成型料的配混方法是先将除金刚石和临时黏结剂以外的其他物料分别称量</w:t>
      </w:r>
      <w:r>
        <w:rPr>
          <w:rFonts w:eastAsia="E-BZ"/>
          <w:szCs w:val="21"/>
        </w:rPr>
        <w:t>,</w:t>
      </w:r>
      <w:r>
        <w:rPr>
          <w:rFonts w:eastAsia="FZSSK--GBK1-0"/>
          <w:szCs w:val="21"/>
        </w:rPr>
        <w:t>放入球磨机内混合</w:t>
      </w:r>
      <w:r>
        <w:rPr>
          <w:rFonts w:eastAsia="E-BZ"/>
          <w:szCs w:val="21"/>
        </w:rPr>
        <w:t>(</w:t>
      </w:r>
      <w:r>
        <w:rPr>
          <w:rFonts w:eastAsia="FZSSK--GBK1-0"/>
          <w:szCs w:val="21"/>
        </w:rPr>
        <w:t>小批量时可手工混合</w:t>
      </w:r>
      <w:r>
        <w:rPr>
          <w:rFonts w:eastAsia="E-BZ"/>
          <w:szCs w:val="21"/>
        </w:rPr>
        <w:t>)</w:t>
      </w:r>
      <w:r>
        <w:rPr>
          <w:rFonts w:eastAsia="FZSSK--GBK1-0"/>
          <w:szCs w:val="21"/>
        </w:rPr>
        <w:t>成混合料</w:t>
      </w:r>
      <w:r>
        <w:rPr>
          <w:rFonts w:eastAsia="E-BZ"/>
          <w:szCs w:val="21"/>
        </w:rPr>
        <w:t>,</w:t>
      </w:r>
      <w:r>
        <w:rPr>
          <w:rFonts w:eastAsia="FZSSK--GBK1-0"/>
          <w:szCs w:val="21"/>
        </w:rPr>
        <w:t>然后称取所需量的混合料</w:t>
      </w:r>
      <w:r>
        <w:rPr>
          <w:rFonts w:eastAsia="E-BZ"/>
          <w:szCs w:val="21"/>
        </w:rPr>
        <w:t>、</w:t>
      </w:r>
      <w:r>
        <w:rPr>
          <w:rFonts w:eastAsia="FZSSK--GBK1-0"/>
          <w:szCs w:val="21"/>
        </w:rPr>
        <w:t>金刚石和临时黏结剂</w:t>
      </w:r>
      <w:r>
        <w:rPr>
          <w:rFonts w:eastAsia="E-BZ"/>
          <w:szCs w:val="21"/>
        </w:rPr>
        <w:t>,</w:t>
      </w:r>
      <w:r>
        <w:rPr>
          <w:rFonts w:eastAsia="FZSSK--GBK1-0"/>
          <w:szCs w:val="21"/>
        </w:rPr>
        <w:t>将其充分混合成成型料</w:t>
      </w:r>
      <w:r>
        <w:rPr>
          <w:rFonts w:eastAsia="E-BZ"/>
          <w:szCs w:val="21"/>
        </w:rPr>
        <w:t>。</w:t>
      </w:r>
    </w:p>
    <w:p>
      <w:pPr>
        <w:jc w:val="left"/>
        <w:rPr>
          <w:rFonts w:eastAsia="E-BZ"/>
          <w:szCs w:val="21"/>
        </w:rPr>
      </w:pPr>
      <w:r>
        <w:rPr>
          <w:rFonts w:eastAsia="FZSSK--GBK1-0"/>
          <w:szCs w:val="21"/>
        </w:rPr>
        <w:t xml:space="preserve">    成型料的配混要点是配料正确</w:t>
      </w:r>
      <w:r>
        <w:rPr>
          <w:rFonts w:eastAsia="E-BZ"/>
          <w:szCs w:val="21"/>
        </w:rPr>
        <w:t>、</w:t>
      </w:r>
      <w:r>
        <w:rPr>
          <w:rFonts w:eastAsia="FZSSK--GBK1-0"/>
          <w:szCs w:val="21"/>
        </w:rPr>
        <w:t>称量准确</w:t>
      </w:r>
      <w:r>
        <w:rPr>
          <w:rFonts w:eastAsia="E-BZ"/>
          <w:szCs w:val="21"/>
        </w:rPr>
        <w:t>、</w:t>
      </w:r>
      <w:r>
        <w:rPr>
          <w:rFonts w:eastAsia="FZSSK--GBK1-0"/>
          <w:szCs w:val="21"/>
        </w:rPr>
        <w:t>混合均匀</w:t>
      </w:r>
      <w:r>
        <w:rPr>
          <w:rFonts w:eastAsia="E-BZ"/>
          <w:szCs w:val="21"/>
        </w:rPr>
        <w:t>、</w:t>
      </w:r>
      <w:r>
        <w:rPr>
          <w:rFonts w:eastAsia="FZSSK--GBK1-0"/>
          <w:szCs w:val="21"/>
        </w:rPr>
        <w:t>干湿适度</w:t>
      </w:r>
      <w:r>
        <w:rPr>
          <w:rFonts w:eastAsia="E-BZ"/>
          <w:szCs w:val="21"/>
        </w:rPr>
        <w:t>、</w:t>
      </w:r>
      <w:r>
        <w:rPr>
          <w:rFonts w:eastAsia="FZSSK--GBK1-0"/>
          <w:szCs w:val="21"/>
        </w:rPr>
        <w:t>保存得当</w:t>
      </w:r>
      <w:r>
        <w:rPr>
          <w:rFonts w:eastAsia="E-BZ"/>
          <w:szCs w:val="21"/>
        </w:rPr>
        <w:t>。</w:t>
      </w:r>
      <w:r>
        <w:rPr>
          <w:rFonts w:eastAsia="FZSSK--GBK1-0"/>
          <w:szCs w:val="21"/>
        </w:rPr>
        <w:t>机混时的均匀性靠球料比</w:t>
      </w:r>
      <w:r>
        <w:rPr>
          <w:rFonts w:eastAsia="E-BZ"/>
          <w:szCs w:val="21"/>
        </w:rPr>
        <w:t>、</w:t>
      </w:r>
      <w:r>
        <w:rPr>
          <w:rFonts w:eastAsia="FZSSK--GBK1-0"/>
          <w:szCs w:val="21"/>
        </w:rPr>
        <w:t>装料量和混料时间共同保证</w:t>
      </w:r>
      <w:r>
        <w:rPr>
          <w:rFonts w:eastAsia="E-BZ"/>
          <w:szCs w:val="21"/>
        </w:rPr>
        <w:t>,</w:t>
      </w:r>
      <w:r>
        <w:rPr>
          <w:rFonts w:eastAsia="FZSSK--GBK1-0"/>
          <w:szCs w:val="21"/>
        </w:rPr>
        <w:t>手混的均匀性要通过多次反复混合过筛来实现</w:t>
      </w:r>
      <w:r>
        <w:rPr>
          <w:rFonts w:eastAsia="E-BZ"/>
          <w:szCs w:val="21"/>
        </w:rPr>
        <w:t>;</w:t>
      </w:r>
      <w:r>
        <w:rPr>
          <w:rFonts w:eastAsia="FZSSK--GBK1-0"/>
          <w:szCs w:val="21"/>
        </w:rPr>
        <w:t>金刚石陶瓷</w:t>
      </w:r>
      <w:r>
        <w:rPr>
          <w:rFonts w:hint="eastAsia" w:eastAsia="FZSSK--GBK1-0"/>
          <w:szCs w:val="21"/>
          <w:lang w:eastAsia="zh-CN"/>
        </w:rPr>
        <w:t>砂轮</w:t>
      </w:r>
      <w:r>
        <w:rPr>
          <w:rFonts w:eastAsia="FZSSK--GBK1-0"/>
          <w:szCs w:val="21"/>
        </w:rPr>
        <w:t>的成型属于半干法成型</w:t>
      </w:r>
      <w:r>
        <w:rPr>
          <w:rFonts w:eastAsia="E-BZ"/>
          <w:szCs w:val="21"/>
        </w:rPr>
        <w:t>,</w:t>
      </w:r>
      <w:r>
        <w:rPr>
          <w:rFonts w:eastAsia="FZSSK--GBK1-0"/>
          <w:szCs w:val="21"/>
        </w:rPr>
        <w:t>成型料含水率要求在</w:t>
      </w:r>
      <w:r>
        <w:rPr>
          <w:rFonts w:eastAsia="E-BZ"/>
          <w:szCs w:val="21"/>
        </w:rPr>
        <w:t>3% ~ 5%,</w:t>
      </w:r>
      <w:r>
        <w:rPr>
          <w:rFonts w:eastAsia="FZSSK--GBK1-0"/>
          <w:szCs w:val="21"/>
        </w:rPr>
        <w:t>过于潮湿时成型容易黏模</w:t>
      </w:r>
      <w:r>
        <w:rPr>
          <w:rFonts w:eastAsia="E-BZ"/>
          <w:szCs w:val="21"/>
        </w:rPr>
        <w:t>,</w:t>
      </w:r>
      <w:r>
        <w:rPr>
          <w:rFonts w:eastAsia="FZSSK--GBK1-0"/>
          <w:szCs w:val="21"/>
        </w:rPr>
        <w:t>过于干燥时成型后坯体强度低</w:t>
      </w:r>
      <w:r>
        <w:rPr>
          <w:rFonts w:hint="eastAsia" w:eastAsia="E-BZ"/>
          <w:szCs w:val="21"/>
        </w:rPr>
        <w:t>；</w:t>
      </w:r>
      <w:r>
        <w:rPr>
          <w:rFonts w:eastAsia="FZSSK--GBK1-0"/>
          <w:szCs w:val="21"/>
        </w:rPr>
        <w:t>成型料要求密封保存</w:t>
      </w:r>
      <w:r>
        <w:rPr>
          <w:rFonts w:eastAsia="E-BZ"/>
          <w:szCs w:val="21"/>
        </w:rPr>
        <w:t>,</w:t>
      </w:r>
      <w:r>
        <w:rPr>
          <w:rFonts w:eastAsia="FZSSK--GBK1-0"/>
          <w:szCs w:val="21"/>
        </w:rPr>
        <w:t>以免含水率发生改变和杂质混入</w:t>
      </w:r>
      <w:r>
        <w:rPr>
          <w:rFonts w:eastAsia="E-BZ"/>
          <w:szCs w:val="21"/>
        </w:rPr>
        <w:t>。</w:t>
      </w:r>
    </w:p>
    <w:p>
      <w:pPr>
        <w:jc w:val="left"/>
        <w:rPr>
          <w:szCs w:val="21"/>
        </w:rPr>
      </w:pPr>
      <w:r>
        <w:rPr>
          <w:rFonts w:hint="eastAsia" w:eastAsia="FZSSK--GBK1-0"/>
          <w:szCs w:val="21"/>
        </w:rPr>
        <w:t xml:space="preserve">    </w:t>
      </w:r>
      <w:r>
        <w:rPr>
          <w:rFonts w:eastAsia="FZSSK--GBK1-0"/>
          <w:szCs w:val="21"/>
        </w:rPr>
        <w:sym w:font="Wingdings" w:char="F083"/>
      </w:r>
      <w:r>
        <w:rPr>
          <w:rFonts w:eastAsia="FZSSK--GBK1-0"/>
          <w:szCs w:val="21"/>
        </w:rPr>
        <w:t xml:space="preserve"> 成型料的配混设备</w:t>
      </w:r>
      <w:r>
        <w:rPr>
          <w:rFonts w:hint="eastAsia" w:eastAsia="FZSSK--GBK1-0"/>
          <w:szCs w:val="21"/>
        </w:rPr>
        <w:t>：</w:t>
      </w:r>
      <w:r>
        <w:rPr>
          <w:rFonts w:eastAsia="FZSSK--GBK1-0"/>
          <w:szCs w:val="21"/>
        </w:rPr>
        <w:t>成型料的配混设备是球磨机</w:t>
      </w:r>
      <w:r>
        <w:rPr>
          <w:rFonts w:eastAsia="E-BZ"/>
          <w:szCs w:val="21"/>
        </w:rPr>
        <w:t>,</w:t>
      </w:r>
      <w:r>
        <w:rPr>
          <w:rFonts w:eastAsia="FZSSK--GBK1-0"/>
          <w:szCs w:val="21"/>
        </w:rPr>
        <w:t>小批量时可手工混合</w:t>
      </w:r>
      <w:r>
        <w:rPr>
          <w:rFonts w:eastAsia="E-BZ"/>
          <w:szCs w:val="21"/>
        </w:rPr>
        <w:t>。</w:t>
      </w:r>
    </w:p>
    <w:p>
      <w:pPr>
        <w:ind w:firstLine="420" w:firstLineChars="200"/>
        <w:rPr>
          <w:szCs w:val="21"/>
        </w:rPr>
      </w:pPr>
      <w:r>
        <w:rPr>
          <w:szCs w:val="21"/>
        </w:rPr>
        <w:t>干混，按配方将金刚石或CBN与填料、结合剂等除润湿剂以外的分体材料混合，过粗筛，筛后装入球磨罐在三维混料机上乾混4h，出料，过筛。</w:t>
      </w:r>
    </w:p>
    <w:p>
      <w:pPr>
        <w:ind w:firstLine="420" w:firstLineChars="200"/>
        <w:rPr>
          <w:szCs w:val="21"/>
        </w:rPr>
      </w:pPr>
      <w:r>
        <w:rPr>
          <w:szCs w:val="21"/>
        </w:rPr>
        <w:t>湿混，干混过的料量少时按配方加润湿剂手混，量大时用逆流混料机混，机混40—60min,混合后过筛备用。</w:t>
      </w:r>
    </w:p>
    <w:p>
      <w:pPr>
        <w:ind w:firstLine="420" w:firstLineChars="200"/>
        <w:jc w:val="left"/>
        <w:rPr>
          <w:rFonts w:eastAsia="FZSSK--GBK1-0"/>
          <w:szCs w:val="21"/>
        </w:rPr>
      </w:pPr>
      <w:r>
        <w:rPr>
          <w:szCs w:val="21"/>
        </w:rPr>
        <w:t>2</w:t>
      </w:r>
      <w:r>
        <w:rPr>
          <w:rFonts w:hint="eastAsia"/>
          <w:szCs w:val="21"/>
        </w:rPr>
        <w:t xml:space="preserve">  </w:t>
      </w:r>
      <w:r>
        <w:rPr>
          <w:szCs w:val="21"/>
        </w:rPr>
        <w:t>成型</w:t>
      </w:r>
      <w:r>
        <w:rPr>
          <w:rFonts w:eastAsia="FZSSK--GBK1-0"/>
          <w:szCs w:val="21"/>
        </w:rPr>
        <w:t xml:space="preserve"> </w:t>
      </w:r>
    </w:p>
    <w:p>
      <w:pPr>
        <w:jc w:val="left"/>
        <w:rPr>
          <w:rFonts w:eastAsia="FZSSK--GBK1-0"/>
          <w:szCs w:val="21"/>
        </w:rPr>
      </w:pPr>
      <w:r>
        <w:rPr>
          <w:rFonts w:eastAsia="FZSSK--GBK1-0"/>
          <w:szCs w:val="21"/>
        </w:rPr>
        <w:t xml:space="preserve">    陶瓷结合剂金刚石</w:t>
      </w:r>
      <w:r>
        <w:rPr>
          <w:rFonts w:hint="eastAsia" w:eastAsia="FZSSK--GBK1-0"/>
          <w:szCs w:val="21"/>
          <w:lang w:eastAsia="zh-CN"/>
        </w:rPr>
        <w:t>砂轮</w:t>
      </w:r>
      <w:r>
        <w:rPr>
          <w:rFonts w:eastAsia="FZSSK--GBK1-0"/>
          <w:szCs w:val="21"/>
        </w:rPr>
        <w:t>有整体式和组合式两种</w:t>
      </w:r>
      <w:r>
        <w:rPr>
          <w:rFonts w:eastAsia="E-BZ"/>
          <w:szCs w:val="21"/>
        </w:rPr>
        <w:t>,</w:t>
      </w:r>
      <w:r>
        <w:rPr>
          <w:rFonts w:eastAsia="FZSSK--GBK1-0"/>
          <w:szCs w:val="21"/>
        </w:rPr>
        <w:t>整体式</w:t>
      </w:r>
      <w:r>
        <w:rPr>
          <w:rFonts w:hint="eastAsia" w:eastAsia="FZSSK--GBK1-0"/>
          <w:szCs w:val="21"/>
          <w:lang w:eastAsia="zh-CN"/>
        </w:rPr>
        <w:t>砂轮</w:t>
      </w:r>
      <w:r>
        <w:rPr>
          <w:rFonts w:eastAsia="FZSSK--GBK1-0"/>
          <w:szCs w:val="21"/>
        </w:rPr>
        <w:t>由基体和金刚石层两部分组成</w:t>
      </w:r>
      <w:r>
        <w:rPr>
          <w:rFonts w:eastAsia="E-BZ"/>
          <w:szCs w:val="21"/>
        </w:rPr>
        <w:t>,</w:t>
      </w:r>
      <w:r>
        <w:rPr>
          <w:rFonts w:eastAsia="FZSSK--GBK1-0"/>
          <w:szCs w:val="21"/>
        </w:rPr>
        <w:t>组合式</w:t>
      </w:r>
      <w:r>
        <w:rPr>
          <w:rFonts w:hint="eastAsia" w:eastAsia="FZSSK--GBK1-0"/>
          <w:szCs w:val="21"/>
          <w:lang w:eastAsia="zh-CN"/>
        </w:rPr>
        <w:t>砂轮</w:t>
      </w:r>
      <w:r>
        <w:rPr>
          <w:rFonts w:eastAsia="FZSSK--GBK1-0"/>
          <w:szCs w:val="21"/>
        </w:rPr>
        <w:t>由基体</w:t>
      </w:r>
      <w:r>
        <w:rPr>
          <w:rFonts w:eastAsia="E-BZ"/>
          <w:szCs w:val="21"/>
        </w:rPr>
        <w:t>、</w:t>
      </w:r>
      <w:r>
        <w:rPr>
          <w:rFonts w:eastAsia="FZSSK--GBK1-0"/>
          <w:szCs w:val="21"/>
        </w:rPr>
        <w:t>非金刚石层和金刚石层三部分组成</w:t>
      </w:r>
      <w:r>
        <w:rPr>
          <w:rFonts w:eastAsia="E-BZ"/>
          <w:szCs w:val="21"/>
        </w:rPr>
        <w:t>。</w:t>
      </w:r>
      <w:r>
        <w:rPr>
          <w:rFonts w:eastAsia="FZSSK--GBK1-0"/>
          <w:szCs w:val="21"/>
        </w:rPr>
        <w:t>其成型属冷压成型</w:t>
      </w:r>
      <w:r>
        <w:rPr>
          <w:rFonts w:eastAsia="E-BZ"/>
          <w:szCs w:val="21"/>
        </w:rPr>
        <w:t>,</w:t>
      </w:r>
      <w:r>
        <w:rPr>
          <w:rFonts w:eastAsia="FZSSK--GBK1-0"/>
          <w:szCs w:val="21"/>
        </w:rPr>
        <w:t>坯体强度较差</w:t>
      </w:r>
      <w:r>
        <w:rPr>
          <w:rFonts w:eastAsia="E-BZ"/>
          <w:szCs w:val="21"/>
        </w:rPr>
        <w:t>,</w:t>
      </w:r>
      <w:r>
        <w:rPr>
          <w:rFonts w:eastAsia="FZSSK--GBK1-0"/>
          <w:szCs w:val="21"/>
        </w:rPr>
        <w:t>而且</w:t>
      </w:r>
      <w:r>
        <w:rPr>
          <w:rFonts w:eastAsia="E-BZ"/>
          <w:szCs w:val="21"/>
        </w:rPr>
        <w:t>,</w:t>
      </w:r>
      <w:r>
        <w:rPr>
          <w:rFonts w:eastAsia="FZSSK--GBK1-0"/>
          <w:szCs w:val="21"/>
        </w:rPr>
        <w:t>由于成型料</w:t>
      </w:r>
    </w:p>
    <w:p>
      <w:pPr>
        <w:jc w:val="left"/>
        <w:rPr>
          <w:rFonts w:eastAsia="E-BZ"/>
          <w:szCs w:val="21"/>
        </w:rPr>
      </w:pPr>
      <w:r>
        <w:rPr>
          <w:rFonts w:eastAsia="FZSSK--GBK1-0"/>
          <w:szCs w:val="21"/>
        </w:rPr>
        <w:t>中含有一定量的水分</w:t>
      </w:r>
      <w:r>
        <w:rPr>
          <w:rFonts w:eastAsia="E-BZ"/>
          <w:szCs w:val="21"/>
        </w:rPr>
        <w:t>(</w:t>
      </w:r>
      <w:r>
        <w:rPr>
          <w:rFonts w:eastAsia="FZSSK--GBK1-0"/>
          <w:szCs w:val="21"/>
        </w:rPr>
        <w:t>含水率要求在</w:t>
      </w:r>
      <w:r>
        <w:rPr>
          <w:rFonts w:eastAsia="E-BZ"/>
          <w:szCs w:val="21"/>
        </w:rPr>
        <w:t>3%~5%),</w:t>
      </w:r>
      <w:r>
        <w:rPr>
          <w:rFonts w:eastAsia="FZSSK--GBK1-0"/>
          <w:szCs w:val="21"/>
        </w:rPr>
        <w:t>也属于半干成型</w:t>
      </w:r>
      <w:r>
        <w:rPr>
          <w:rFonts w:eastAsia="E-BZ"/>
          <w:szCs w:val="21"/>
        </w:rPr>
        <w:t>。</w:t>
      </w:r>
    </w:p>
    <w:p>
      <w:pPr>
        <w:jc w:val="left"/>
        <w:rPr>
          <w:rFonts w:eastAsia="E-BZ"/>
          <w:szCs w:val="21"/>
        </w:rPr>
      </w:pPr>
      <w:r>
        <w:rPr>
          <w:rFonts w:eastAsia="E-BZ"/>
          <w:szCs w:val="21"/>
        </w:rPr>
        <w:t xml:space="preserve">    (1) </w:t>
      </w:r>
      <w:r>
        <w:rPr>
          <w:rFonts w:eastAsia="FZSSK--GBK1-0"/>
          <w:szCs w:val="21"/>
        </w:rPr>
        <w:t>基体  尺寸较小的</w:t>
      </w:r>
      <w:r>
        <w:rPr>
          <w:rFonts w:hint="eastAsia" w:eastAsia="FZSSK--GBK1-0"/>
          <w:szCs w:val="21"/>
          <w:lang w:eastAsia="zh-CN"/>
        </w:rPr>
        <w:t>砂轮</w:t>
      </w:r>
      <w:r>
        <w:rPr>
          <w:rFonts w:eastAsia="FZSSK--GBK1-0"/>
          <w:szCs w:val="21"/>
        </w:rPr>
        <w:t>常采用整体式结构</w:t>
      </w:r>
      <w:r>
        <w:rPr>
          <w:rFonts w:eastAsia="E-BZ"/>
          <w:szCs w:val="21"/>
        </w:rPr>
        <w:t>,</w:t>
      </w:r>
      <w:r>
        <w:rPr>
          <w:rFonts w:eastAsia="FZSSK--GBK1-0"/>
          <w:szCs w:val="21"/>
        </w:rPr>
        <w:t>基体采用陶瓷粉末压制而成</w:t>
      </w:r>
      <w:r>
        <w:rPr>
          <w:rFonts w:eastAsia="E-BZ"/>
          <w:szCs w:val="21"/>
        </w:rPr>
        <w:t>,</w:t>
      </w:r>
      <w:r>
        <w:rPr>
          <w:rFonts w:eastAsia="FZSSK--GBK1-0"/>
          <w:szCs w:val="21"/>
        </w:rPr>
        <w:t>并且与金刚石层有相同的烧成温度</w:t>
      </w:r>
      <w:r>
        <w:rPr>
          <w:rFonts w:eastAsia="E-BZ"/>
          <w:szCs w:val="21"/>
        </w:rPr>
        <w:t>。</w:t>
      </w:r>
      <w:r>
        <w:rPr>
          <w:rFonts w:hint="eastAsia" w:eastAsia="FZSSK--GBK1-0"/>
          <w:szCs w:val="21"/>
          <w:lang w:eastAsia="zh-CN"/>
        </w:rPr>
        <w:t>砂轮</w:t>
      </w:r>
      <w:r>
        <w:rPr>
          <w:rFonts w:eastAsia="FZSSK--GBK1-0"/>
          <w:szCs w:val="21"/>
        </w:rPr>
        <w:t>整体式结构如图</w:t>
      </w:r>
      <w:r>
        <w:rPr>
          <w:rFonts w:hint="eastAsia" w:eastAsia="E-BZ"/>
          <w:szCs w:val="21"/>
        </w:rPr>
        <w:t>2</w:t>
      </w:r>
      <w:r>
        <w:rPr>
          <w:rFonts w:eastAsia="E-BZ"/>
          <w:szCs w:val="21"/>
        </w:rPr>
        <w:t xml:space="preserve">. 42 </w:t>
      </w:r>
      <w:r>
        <w:rPr>
          <w:rFonts w:eastAsia="FZSSK--GBK1-0"/>
          <w:szCs w:val="21"/>
        </w:rPr>
        <w:t>所示</w:t>
      </w:r>
      <w:r>
        <w:rPr>
          <w:rFonts w:eastAsia="E-BZ"/>
          <w:szCs w:val="21"/>
        </w:rPr>
        <w:t>。</w:t>
      </w:r>
      <w:r>
        <w:rPr>
          <w:rFonts w:eastAsia="FZSSK--GBK1-0"/>
          <w:szCs w:val="21"/>
        </w:rPr>
        <w:t>对于形状复杂且尺寸较大的</w:t>
      </w:r>
      <w:r>
        <w:rPr>
          <w:rFonts w:hint="eastAsia" w:eastAsia="FZSSK--GBK1-0"/>
          <w:szCs w:val="21"/>
          <w:lang w:eastAsia="zh-CN"/>
        </w:rPr>
        <w:t>砂轮</w:t>
      </w:r>
      <w:r>
        <w:rPr>
          <w:rFonts w:eastAsia="FZSSK--GBK1-0"/>
          <w:szCs w:val="21"/>
        </w:rPr>
        <w:t>常采用组合式结构</w:t>
      </w:r>
      <w:r>
        <w:rPr>
          <w:rFonts w:eastAsia="E-BZ"/>
          <w:szCs w:val="21"/>
        </w:rPr>
        <w:t>,</w:t>
      </w:r>
      <w:r>
        <w:rPr>
          <w:rFonts w:eastAsia="FZSSK--GBK1-0"/>
          <w:szCs w:val="21"/>
        </w:rPr>
        <w:t>基体采用铝合金、钛合金等经车磨加工而成</w:t>
      </w:r>
      <w:r>
        <w:rPr>
          <w:rFonts w:eastAsia="E-BZ"/>
          <w:szCs w:val="21"/>
        </w:rPr>
        <w:t>,</w:t>
      </w:r>
      <w:r>
        <w:rPr>
          <w:rFonts w:eastAsia="FZSSK--GBK1-0"/>
          <w:szCs w:val="21"/>
        </w:rPr>
        <w:t>经压制和烧成的非金刚石层和金刚石层用黏结剂</w:t>
      </w:r>
      <w:r>
        <w:rPr>
          <w:rFonts w:eastAsia="E-BZ"/>
          <w:szCs w:val="21"/>
        </w:rPr>
        <w:t>(</w:t>
      </w:r>
      <w:r>
        <w:rPr>
          <w:rFonts w:eastAsia="FZSSK--GBK1-0"/>
          <w:szCs w:val="21"/>
        </w:rPr>
        <w:t>常用环氧树脂或无机黏结剂</w:t>
      </w:r>
      <w:r>
        <w:rPr>
          <w:rFonts w:eastAsia="E-BZ"/>
          <w:szCs w:val="21"/>
        </w:rPr>
        <w:t>)</w:t>
      </w:r>
      <w:r>
        <w:rPr>
          <w:rFonts w:eastAsia="FZSSK--GBK1-0"/>
          <w:szCs w:val="21"/>
        </w:rPr>
        <w:t>与基体黏结在一起</w:t>
      </w:r>
      <w:r>
        <w:rPr>
          <w:rFonts w:eastAsia="E-BZ"/>
          <w:szCs w:val="21"/>
        </w:rPr>
        <w:t>。</w:t>
      </w:r>
      <w:r>
        <w:rPr>
          <w:rFonts w:hint="eastAsia" w:eastAsia="FZSSK--GBK1-0"/>
          <w:szCs w:val="21"/>
          <w:lang w:eastAsia="zh-CN"/>
        </w:rPr>
        <w:t>砂轮</w:t>
      </w:r>
      <w:r>
        <w:rPr>
          <w:rFonts w:eastAsia="FZSSK--GBK1-0"/>
          <w:szCs w:val="21"/>
        </w:rPr>
        <w:t>组合式结构如图</w:t>
      </w:r>
      <w:r>
        <w:rPr>
          <w:rFonts w:hint="eastAsia" w:eastAsia="E-BZ"/>
          <w:szCs w:val="21"/>
        </w:rPr>
        <w:t>2</w:t>
      </w:r>
      <w:r>
        <w:rPr>
          <w:rFonts w:eastAsia="E-BZ"/>
          <w:szCs w:val="21"/>
        </w:rPr>
        <w:t xml:space="preserve">. 43 </w:t>
      </w:r>
      <w:r>
        <w:rPr>
          <w:rFonts w:eastAsia="FZSSK--GBK1-0"/>
          <w:szCs w:val="21"/>
        </w:rPr>
        <w:t>所示</w:t>
      </w:r>
      <w:r>
        <w:rPr>
          <w:rFonts w:eastAsia="E-BZ"/>
          <w:szCs w:val="21"/>
        </w:rPr>
        <w:t>,</w:t>
      </w:r>
      <w:r>
        <w:rPr>
          <w:rFonts w:eastAsia="FZSSK--GBK1-0"/>
          <w:szCs w:val="21"/>
        </w:rPr>
        <w:t>铝基体强度高</w:t>
      </w:r>
      <w:r>
        <w:rPr>
          <w:rFonts w:eastAsia="E-BZ"/>
          <w:szCs w:val="21"/>
        </w:rPr>
        <w:t>、</w:t>
      </w:r>
      <w:r>
        <w:rPr>
          <w:rFonts w:eastAsia="FZSSK--GBK1-0"/>
          <w:szCs w:val="21"/>
        </w:rPr>
        <w:t>形状尺寸准确</w:t>
      </w:r>
      <w:r>
        <w:rPr>
          <w:rFonts w:eastAsia="E-BZ"/>
          <w:szCs w:val="21"/>
        </w:rPr>
        <w:t>,</w:t>
      </w:r>
    </w:p>
    <w:p>
      <w:pPr>
        <w:rPr>
          <w:rFonts w:eastAsia="E-BZ"/>
          <w:szCs w:val="21"/>
        </w:rPr>
      </w:pPr>
      <w:r>
        <w:rPr>
          <w:rFonts w:eastAsia="FZSSK--GBK1-0"/>
          <w:szCs w:val="21"/>
        </w:rPr>
        <w:t>制成的</w:t>
      </w:r>
      <w:r>
        <w:rPr>
          <w:rFonts w:hint="eastAsia" w:eastAsia="FZSSK--GBK1-0"/>
          <w:szCs w:val="21"/>
          <w:lang w:eastAsia="zh-CN"/>
        </w:rPr>
        <w:t>砂轮</w:t>
      </w:r>
      <w:r>
        <w:rPr>
          <w:rFonts w:eastAsia="FZSSK--GBK1-0"/>
          <w:szCs w:val="21"/>
        </w:rPr>
        <w:t>平衡性好</w:t>
      </w:r>
      <w:r>
        <w:rPr>
          <w:rFonts w:eastAsia="E-BZ"/>
          <w:szCs w:val="21"/>
        </w:rPr>
        <w:t xml:space="preserve">。                                                          </w:t>
      </w:r>
    </w:p>
    <w:p>
      <w:pPr>
        <w:rPr>
          <w:rFonts w:eastAsia="E-BZ"/>
          <w:szCs w:val="21"/>
        </w:rPr>
      </w:pPr>
      <w:r>
        <w:rPr>
          <w:szCs w:val="21"/>
        </w:rPr>
        <w:drawing>
          <wp:inline distT="0" distB="0" distL="114300" distR="114300">
            <wp:extent cx="5271135" cy="2419350"/>
            <wp:effectExtent l="0" t="0" r="5715"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6"/>
                    <a:stretch>
                      <a:fillRect/>
                    </a:stretch>
                  </pic:blipFill>
                  <pic:spPr>
                    <a:xfrm>
                      <a:off x="0" y="0"/>
                      <a:ext cx="5271135" cy="2419350"/>
                    </a:xfrm>
                    <a:prstGeom prst="rect">
                      <a:avLst/>
                    </a:prstGeom>
                    <a:noFill/>
                    <a:ln w="9525">
                      <a:noFill/>
                    </a:ln>
                  </pic:spPr>
                </pic:pic>
              </a:graphicData>
            </a:graphic>
          </wp:inline>
        </w:drawing>
      </w:r>
    </w:p>
    <w:p>
      <w:pPr>
        <w:ind w:firstLine="420" w:firstLineChars="200"/>
        <w:jc w:val="left"/>
        <w:rPr>
          <w:rFonts w:hint="eastAsia" w:eastAsia="FZHTK--GBK1-0"/>
          <w:b/>
          <w:szCs w:val="21"/>
        </w:rPr>
      </w:pPr>
      <w:r>
        <w:rPr>
          <w:rFonts w:hint="eastAsia" w:eastAsia="FZHTK--GBK1-0"/>
          <w:szCs w:val="21"/>
        </w:rPr>
        <w:t xml:space="preserve">     </w:t>
      </w:r>
      <w:r>
        <w:rPr>
          <w:rFonts w:eastAsia="FZHTK--GBK1-0"/>
          <w:b/>
          <w:szCs w:val="21"/>
        </w:rPr>
        <w:t>图</w:t>
      </w:r>
      <w:r>
        <w:rPr>
          <w:rFonts w:hint="eastAsia" w:eastAsia="E-BZ"/>
          <w:b/>
          <w:szCs w:val="21"/>
        </w:rPr>
        <w:t>2</w:t>
      </w:r>
      <w:r>
        <w:rPr>
          <w:rFonts w:eastAsia="E-BZ"/>
          <w:b/>
          <w:szCs w:val="21"/>
        </w:rPr>
        <w:t>. 42</w:t>
      </w:r>
      <w:r>
        <w:rPr>
          <w:rFonts w:hint="eastAsia" w:eastAsia="E-BZ"/>
          <w:b/>
          <w:szCs w:val="21"/>
        </w:rPr>
        <w:t xml:space="preserve">  </w:t>
      </w:r>
      <w:r>
        <w:rPr>
          <w:rFonts w:eastAsia="FZHTK--GBK1-0"/>
          <w:b/>
          <w:szCs w:val="21"/>
        </w:rPr>
        <w:t xml:space="preserve">整体式结构       </w:t>
      </w:r>
      <w:r>
        <w:rPr>
          <w:rFonts w:hint="eastAsia" w:eastAsia="FZHTK--GBK1-0"/>
          <w:b/>
          <w:szCs w:val="21"/>
        </w:rPr>
        <w:t xml:space="preserve">          </w:t>
      </w:r>
      <w:r>
        <w:rPr>
          <w:rFonts w:eastAsia="FZHTK--GBK1-0"/>
          <w:b/>
          <w:szCs w:val="21"/>
        </w:rPr>
        <w:t xml:space="preserve">    图</w:t>
      </w:r>
      <w:r>
        <w:rPr>
          <w:rFonts w:hint="eastAsia" w:eastAsia="E-BZ"/>
          <w:b/>
          <w:szCs w:val="21"/>
        </w:rPr>
        <w:t>2</w:t>
      </w:r>
      <w:r>
        <w:rPr>
          <w:rFonts w:eastAsia="E-BZ"/>
          <w:b/>
          <w:szCs w:val="21"/>
        </w:rPr>
        <w:t xml:space="preserve">. 43  </w:t>
      </w:r>
      <w:r>
        <w:rPr>
          <w:rFonts w:eastAsia="FZHTK--GBK1-0"/>
          <w:b/>
          <w:szCs w:val="21"/>
        </w:rPr>
        <w:t>组合式结构</w:t>
      </w:r>
    </w:p>
    <w:p>
      <w:pPr>
        <w:ind w:firstLine="422" w:firstLineChars="200"/>
        <w:jc w:val="left"/>
        <w:rPr>
          <w:rFonts w:hint="eastAsia" w:eastAsia="FZHTK--GBK1-0"/>
          <w:b/>
          <w:szCs w:val="21"/>
        </w:rPr>
      </w:pPr>
    </w:p>
    <w:p>
      <w:pPr>
        <w:jc w:val="left"/>
        <w:rPr>
          <w:rFonts w:hint="eastAsia" w:eastAsia="E-BZ"/>
          <w:szCs w:val="21"/>
        </w:rPr>
      </w:pPr>
      <w:r>
        <w:rPr>
          <w:rFonts w:eastAsia="FZSSK--GBK1-0"/>
          <w:szCs w:val="21"/>
        </w:rPr>
        <w:t xml:space="preserve">    (2)成型方法  陶瓷结合剂金刚石</w:t>
      </w:r>
      <w:r>
        <w:rPr>
          <w:rFonts w:hint="eastAsia" w:eastAsia="FZSSK--GBK1-0"/>
          <w:szCs w:val="21"/>
          <w:lang w:eastAsia="zh-CN"/>
        </w:rPr>
        <w:t>砂轮</w:t>
      </w:r>
      <w:r>
        <w:rPr>
          <w:rFonts w:eastAsia="FZSSK--GBK1-0"/>
          <w:szCs w:val="21"/>
        </w:rPr>
        <w:t>的成型是冷压半干成型</w:t>
      </w:r>
      <w:r>
        <w:rPr>
          <w:rFonts w:eastAsia="E-BZ"/>
          <w:szCs w:val="21"/>
        </w:rPr>
        <w:t>,</w:t>
      </w:r>
      <w:r>
        <w:rPr>
          <w:rFonts w:eastAsia="FZSSK--GBK1-0"/>
          <w:szCs w:val="21"/>
        </w:rPr>
        <w:t>其单位成型压力应根据</w:t>
      </w:r>
      <w:r>
        <w:rPr>
          <w:rFonts w:hint="eastAsia" w:eastAsia="FZSSK--GBK1-0"/>
          <w:szCs w:val="21"/>
          <w:lang w:eastAsia="zh-CN"/>
        </w:rPr>
        <w:t>砂轮</w:t>
      </w:r>
      <w:r>
        <w:rPr>
          <w:rFonts w:eastAsia="FZSSK--GBK1-0"/>
          <w:szCs w:val="21"/>
        </w:rPr>
        <w:t>硬度及成型料的含水率加以调整</w:t>
      </w:r>
      <w:r>
        <w:rPr>
          <w:rFonts w:eastAsia="E-BZ"/>
          <w:szCs w:val="21"/>
        </w:rPr>
        <w:t>,</w:t>
      </w:r>
      <w:r>
        <w:rPr>
          <w:rFonts w:eastAsia="FZSSK--GBK1-0"/>
          <w:szCs w:val="21"/>
        </w:rPr>
        <w:t>一般在</w:t>
      </w:r>
      <w:r>
        <w:rPr>
          <w:rFonts w:eastAsia="E-BZ"/>
          <w:szCs w:val="21"/>
        </w:rPr>
        <w:t>8~15 MPa。</w:t>
      </w:r>
      <w:r>
        <w:rPr>
          <w:rFonts w:eastAsia="FZSSK--GBK1-0"/>
          <w:szCs w:val="21"/>
        </w:rPr>
        <w:t>预压阶段采用定压法</w:t>
      </w:r>
      <w:r>
        <w:rPr>
          <w:rFonts w:eastAsia="E-BZ"/>
          <w:szCs w:val="21"/>
        </w:rPr>
        <w:t>,</w:t>
      </w:r>
      <w:r>
        <w:rPr>
          <w:rFonts w:eastAsia="FZSSK--GBK1-0"/>
          <w:szCs w:val="21"/>
        </w:rPr>
        <w:t>最后采用定模法保证坯体尺寸和密度</w:t>
      </w:r>
      <w:r>
        <w:rPr>
          <w:rFonts w:eastAsia="E-BZ"/>
          <w:szCs w:val="21"/>
        </w:rPr>
        <w:t>。</w:t>
      </w:r>
      <w:r>
        <w:rPr>
          <w:rFonts w:eastAsia="FZSSK--GBK1-0"/>
          <w:szCs w:val="21"/>
        </w:rPr>
        <w:t>定压法和定模法的特点和适用范围见表</w:t>
      </w:r>
      <w:r>
        <w:rPr>
          <w:rFonts w:hint="eastAsia" w:eastAsia="E-BZ"/>
          <w:szCs w:val="21"/>
        </w:rPr>
        <w:t>2</w:t>
      </w:r>
      <w:r>
        <w:rPr>
          <w:rFonts w:eastAsia="E-BZ"/>
          <w:szCs w:val="21"/>
        </w:rPr>
        <w:t>. 52。</w:t>
      </w:r>
    </w:p>
    <w:p>
      <w:pPr>
        <w:jc w:val="left"/>
        <w:rPr>
          <w:rFonts w:hint="eastAsia" w:eastAsia="FZHTK--GBK1-0"/>
          <w:szCs w:val="21"/>
        </w:rPr>
      </w:pPr>
    </w:p>
    <w:p>
      <w:pPr>
        <w:jc w:val="left"/>
        <w:rPr>
          <w:rFonts w:eastAsia="E-BZ"/>
          <w:szCs w:val="21"/>
        </w:rPr>
      </w:pPr>
      <w:r>
        <w:rPr>
          <w:rFonts w:hint="eastAsia" w:eastAsia="FZHTK--GBK1-0"/>
          <w:szCs w:val="21"/>
        </w:rPr>
        <w:t xml:space="preserve">                    </w:t>
      </w:r>
      <w:r>
        <w:rPr>
          <w:rFonts w:eastAsia="FZHTK--GBK1-0"/>
          <w:szCs w:val="21"/>
        </w:rPr>
        <w:t>表</w:t>
      </w:r>
      <w:r>
        <w:rPr>
          <w:rFonts w:hint="eastAsia" w:eastAsia="E-BZ"/>
          <w:szCs w:val="21"/>
        </w:rPr>
        <w:t>2</w:t>
      </w:r>
      <w:r>
        <w:rPr>
          <w:rFonts w:eastAsia="E-BZ"/>
          <w:szCs w:val="21"/>
        </w:rPr>
        <w:t xml:space="preserve">. 52  </w:t>
      </w:r>
      <w:r>
        <w:rPr>
          <w:rFonts w:eastAsia="FZHTK--GBK1-0"/>
          <w:szCs w:val="21"/>
        </w:rPr>
        <w:t>定模法的特点</w:t>
      </w:r>
      <w:r>
        <w:rPr>
          <w:rFonts w:eastAsia="FZSSK--GBK1-0"/>
          <w:szCs w:val="21"/>
        </w:rPr>
        <w:t>和适用范围</w:t>
      </w:r>
    </w:p>
    <w:p>
      <w:pPr>
        <w:jc w:val="left"/>
        <w:rPr>
          <w:rFonts w:eastAsia="E-BZ"/>
          <w:szCs w:val="21"/>
        </w:rPr>
      </w:pPr>
      <w:r>
        <w:rPr>
          <w:szCs w:val="21"/>
        </w:rPr>
        <w:drawing>
          <wp:inline distT="0" distB="0" distL="114300" distR="114300">
            <wp:extent cx="5271770" cy="1557655"/>
            <wp:effectExtent l="0" t="0" r="5080" b="4445"/>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27"/>
                    <a:stretch>
                      <a:fillRect/>
                    </a:stretch>
                  </pic:blipFill>
                  <pic:spPr>
                    <a:xfrm>
                      <a:off x="0" y="0"/>
                      <a:ext cx="5271770" cy="1557655"/>
                    </a:xfrm>
                    <a:prstGeom prst="rect">
                      <a:avLst/>
                    </a:prstGeom>
                    <a:noFill/>
                    <a:ln w="9525">
                      <a:noFill/>
                    </a:ln>
                  </pic:spPr>
                </pic:pic>
              </a:graphicData>
            </a:graphic>
          </wp:inline>
        </w:drawing>
      </w:r>
    </w:p>
    <w:p>
      <w:pPr>
        <w:jc w:val="left"/>
        <w:rPr>
          <w:rFonts w:eastAsia="FZHTK--GBK1-0"/>
          <w:szCs w:val="21"/>
        </w:rPr>
      </w:pPr>
      <w:r>
        <w:rPr>
          <w:rFonts w:eastAsia="FZHTK--GBK1-0"/>
          <w:szCs w:val="21"/>
        </w:rPr>
        <w:t xml:space="preserve">         </w:t>
      </w:r>
    </w:p>
    <w:p>
      <w:pPr>
        <w:jc w:val="left"/>
        <w:rPr>
          <w:rFonts w:eastAsia="FZSSK--GBK1-0"/>
          <w:szCs w:val="21"/>
        </w:rPr>
      </w:pPr>
      <w:r>
        <w:rPr>
          <w:rFonts w:hint="eastAsia" w:eastAsia="FZSSK--GBK1-0"/>
          <w:szCs w:val="21"/>
        </w:rPr>
        <w:t xml:space="preserve">    </w:t>
      </w:r>
      <w:r>
        <w:rPr>
          <w:rFonts w:eastAsia="FZSSK--GBK1-0"/>
          <w:szCs w:val="21"/>
        </w:rPr>
        <w:t>定模成型  固定单重</w:t>
      </w:r>
      <w:r>
        <w:rPr>
          <w:rFonts w:eastAsia="E-BZ"/>
          <w:szCs w:val="21"/>
        </w:rPr>
        <w:t>,</w:t>
      </w:r>
      <w:r>
        <w:rPr>
          <w:rFonts w:eastAsia="FZSSK--GBK1-0"/>
          <w:szCs w:val="21"/>
        </w:rPr>
        <w:t>成型压力可适当增减</w:t>
      </w:r>
      <w:r>
        <w:rPr>
          <w:rFonts w:eastAsia="E-BZ"/>
          <w:szCs w:val="21"/>
        </w:rPr>
        <w:t>,</w:t>
      </w:r>
      <w:r>
        <w:rPr>
          <w:rFonts w:eastAsia="FZSSK--GBK1-0"/>
          <w:szCs w:val="21"/>
        </w:rPr>
        <w:t>坯体厚度由模具高度决定</w:t>
      </w:r>
    </w:p>
    <w:p>
      <w:pPr>
        <w:jc w:val="left"/>
        <w:rPr>
          <w:rFonts w:eastAsia="E-BZ"/>
          <w:szCs w:val="21"/>
        </w:rPr>
      </w:pPr>
      <w:r>
        <w:rPr>
          <w:rFonts w:hint="eastAsia" w:eastAsia="FZSSK--GBK1-0"/>
          <w:szCs w:val="21"/>
        </w:rPr>
        <w:t xml:space="preserve">    </w:t>
      </w:r>
      <w:r>
        <w:rPr>
          <w:rFonts w:eastAsia="FZSSK--GBK1-0"/>
          <w:szCs w:val="21"/>
        </w:rPr>
        <w:t>优点</w:t>
      </w:r>
      <w:r>
        <w:rPr>
          <w:rFonts w:hint="eastAsia" w:eastAsia="E-BZ"/>
          <w:szCs w:val="21"/>
        </w:rPr>
        <w:t>：</w:t>
      </w:r>
      <w:r>
        <w:rPr>
          <w:rFonts w:eastAsia="FZSSK--GBK1-0"/>
          <w:szCs w:val="21"/>
        </w:rPr>
        <w:t>坯体尺寸精度高</w:t>
      </w:r>
      <w:r>
        <w:rPr>
          <w:rFonts w:eastAsia="E-BZ"/>
          <w:szCs w:val="21"/>
        </w:rPr>
        <w:t>;</w:t>
      </w:r>
    </w:p>
    <w:p>
      <w:pPr>
        <w:jc w:val="left"/>
        <w:rPr>
          <w:rFonts w:eastAsia="FZSSK--GBK1-0"/>
          <w:szCs w:val="21"/>
        </w:rPr>
      </w:pPr>
      <w:r>
        <w:rPr>
          <w:rFonts w:hint="eastAsia" w:eastAsia="FZSSK--GBK1-0"/>
          <w:szCs w:val="21"/>
        </w:rPr>
        <w:t xml:space="preserve">    </w:t>
      </w:r>
      <w:r>
        <w:rPr>
          <w:rFonts w:eastAsia="FZSSK--GBK1-0"/>
          <w:szCs w:val="21"/>
        </w:rPr>
        <w:t>缺点</w:t>
      </w:r>
      <w:r>
        <w:rPr>
          <w:rFonts w:hint="eastAsia" w:eastAsia="E-BZ"/>
          <w:szCs w:val="21"/>
        </w:rPr>
        <w:t>：</w:t>
      </w:r>
      <w:r>
        <w:rPr>
          <w:rFonts w:eastAsia="FZSSK--GBK1-0"/>
          <w:szCs w:val="21"/>
        </w:rPr>
        <w:t>成型料干湿度对</w:t>
      </w:r>
      <w:r>
        <w:rPr>
          <w:rFonts w:hint="eastAsia" w:eastAsia="FZSSK--GBK1-0"/>
          <w:szCs w:val="21"/>
          <w:lang w:eastAsia="zh-CN"/>
        </w:rPr>
        <w:t>砂轮</w:t>
      </w:r>
      <w:r>
        <w:rPr>
          <w:rFonts w:eastAsia="FZSSK--GBK1-0"/>
          <w:szCs w:val="21"/>
        </w:rPr>
        <w:t>密度影响大。</w:t>
      </w:r>
    </w:p>
    <w:p>
      <w:pPr>
        <w:jc w:val="left"/>
        <w:rPr>
          <w:rFonts w:eastAsia="FZSSK--GBK1-0"/>
          <w:szCs w:val="21"/>
        </w:rPr>
      </w:pPr>
      <w:r>
        <w:rPr>
          <w:rFonts w:hint="eastAsia" w:eastAsia="FZSSK--GBK1-0"/>
          <w:szCs w:val="21"/>
        </w:rPr>
        <w:t xml:space="preserve">    </w:t>
      </w:r>
      <w:r>
        <w:rPr>
          <w:rFonts w:eastAsia="FZSSK--GBK1-0"/>
          <w:szCs w:val="21"/>
        </w:rPr>
        <w:t>陶瓷结合剂金刚石</w:t>
      </w:r>
      <w:r>
        <w:rPr>
          <w:rFonts w:hint="eastAsia" w:eastAsia="FZSSK--GBK1-0"/>
          <w:szCs w:val="21"/>
          <w:lang w:eastAsia="zh-CN"/>
        </w:rPr>
        <w:t>砂轮</w:t>
      </w:r>
      <w:r>
        <w:rPr>
          <w:rFonts w:eastAsia="FZSSK--GBK1-0"/>
          <w:szCs w:val="21"/>
        </w:rPr>
        <w:t>主要是用定模具成型。</w:t>
      </w:r>
    </w:p>
    <w:p>
      <w:pPr>
        <w:jc w:val="left"/>
        <w:rPr>
          <w:szCs w:val="21"/>
        </w:rPr>
      </w:pPr>
      <w:r>
        <w:rPr>
          <w:rFonts w:eastAsia="E-BZ"/>
          <w:szCs w:val="21"/>
        </w:rPr>
        <w:t xml:space="preserve">    (3) </w:t>
      </w:r>
      <w:r>
        <w:rPr>
          <w:rFonts w:eastAsia="FZSSK--GBK1-0"/>
          <w:szCs w:val="21"/>
        </w:rPr>
        <w:t>成型设备  使用适当吨位的油压机进行压制成型</w:t>
      </w:r>
      <w:r>
        <w:rPr>
          <w:rFonts w:eastAsia="E-BZ"/>
          <w:szCs w:val="21"/>
        </w:rPr>
        <w:t>。</w:t>
      </w:r>
    </w:p>
    <w:p>
      <w:pPr>
        <w:rPr>
          <w:szCs w:val="21"/>
        </w:rPr>
      </w:pPr>
      <w:r>
        <w:rPr>
          <w:szCs w:val="21"/>
        </w:rPr>
        <w:t xml:space="preserve">   </w:t>
      </w:r>
      <w:r>
        <w:rPr>
          <w:sz w:val="18"/>
          <w:szCs w:val="18"/>
        </w:rPr>
        <w:t>（4）</w:t>
      </w:r>
      <w:r>
        <w:rPr>
          <w:szCs w:val="21"/>
        </w:rPr>
        <w:t>成型中的质量问题</w:t>
      </w:r>
    </w:p>
    <w:p>
      <w:pPr>
        <w:ind w:firstLine="420" w:firstLineChars="200"/>
        <w:rPr>
          <w:szCs w:val="21"/>
        </w:rPr>
      </w:pPr>
      <w:r>
        <w:rPr>
          <w:szCs w:val="21"/>
        </w:rPr>
        <w:t>金刚石和CBN低熔陶瓷结合剂</w:t>
      </w:r>
      <w:r>
        <w:rPr>
          <w:rFonts w:hint="eastAsia"/>
          <w:szCs w:val="21"/>
          <w:lang w:eastAsia="zh-CN"/>
        </w:rPr>
        <w:t>砂轮</w:t>
      </w:r>
      <w:r>
        <w:rPr>
          <w:szCs w:val="21"/>
        </w:rPr>
        <w:t>除小规格的砂轮和磨头外大多是做成节块，然后粘接在基体上。</w:t>
      </w:r>
    </w:p>
    <w:p>
      <w:pPr>
        <w:ind w:firstLine="420" w:firstLineChars="200"/>
        <w:rPr>
          <w:rFonts w:hint="eastAsia"/>
          <w:szCs w:val="21"/>
        </w:rPr>
      </w:pPr>
      <w:r>
        <w:rPr>
          <w:szCs w:val="21"/>
        </w:rPr>
        <w:t>节块的成型有几点值得注意的地方，成型不当容易产生节块的裂纹</w:t>
      </w:r>
      <w:r>
        <w:rPr>
          <w:szCs w:val="21"/>
          <w:vertAlign w:val="superscript"/>
        </w:rPr>
        <w:t>[9]</w:t>
      </w:r>
      <w:r>
        <w:rPr>
          <w:szCs w:val="21"/>
        </w:rPr>
        <w:t xml:space="preserve">（见图 </w:t>
      </w:r>
      <w:r>
        <w:rPr>
          <w:rFonts w:hint="eastAsia"/>
          <w:szCs w:val="21"/>
        </w:rPr>
        <w:t>2</w:t>
      </w:r>
      <w:r>
        <w:rPr>
          <w:szCs w:val="21"/>
        </w:rPr>
        <w:t>. 44）</w:t>
      </w:r>
    </w:p>
    <w:p>
      <w:pPr>
        <w:ind w:firstLine="420" w:firstLineChars="200"/>
        <w:rPr>
          <w:rFonts w:hint="eastAsia"/>
          <w:szCs w:val="21"/>
        </w:rPr>
      </w:pPr>
    </w:p>
    <w:p>
      <w:pPr>
        <w:ind w:firstLine="420" w:firstLineChars="200"/>
        <w:jc w:val="center"/>
        <w:rPr>
          <w:szCs w:val="21"/>
        </w:rPr>
      </w:pPr>
      <w:r>
        <w:rPr>
          <w:szCs w:val="21"/>
        </w:rPr>
        <w:drawing>
          <wp:inline distT="0" distB="0" distL="114300" distR="114300">
            <wp:extent cx="2950210" cy="1536065"/>
            <wp:effectExtent l="0" t="0" r="2540" b="6985"/>
            <wp:docPr id="9" name="图片 22" descr="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IMG_1111"/>
                    <pic:cNvPicPr>
                      <a:picLocks noChangeAspect="1"/>
                    </pic:cNvPicPr>
                  </pic:nvPicPr>
                  <pic:blipFill>
                    <a:blip r:embed="rId28"/>
                    <a:stretch>
                      <a:fillRect/>
                    </a:stretch>
                  </pic:blipFill>
                  <pic:spPr>
                    <a:xfrm>
                      <a:off x="0" y="0"/>
                      <a:ext cx="2950210" cy="1536065"/>
                    </a:xfrm>
                    <a:prstGeom prst="rect">
                      <a:avLst/>
                    </a:prstGeom>
                    <a:noFill/>
                    <a:ln w="9525">
                      <a:noFill/>
                    </a:ln>
                  </pic:spPr>
                </pic:pic>
              </a:graphicData>
            </a:graphic>
          </wp:inline>
        </w:drawing>
      </w:r>
    </w:p>
    <w:p>
      <w:pPr>
        <w:rPr>
          <w:b/>
          <w:szCs w:val="21"/>
        </w:rPr>
      </w:pPr>
      <w:r>
        <w:rPr>
          <w:szCs w:val="21"/>
        </w:rPr>
        <w:t xml:space="preserve">      </w:t>
      </w:r>
      <w:r>
        <w:rPr>
          <w:rFonts w:hint="eastAsia"/>
          <w:szCs w:val="21"/>
        </w:rPr>
        <w:t xml:space="preserve">  </w:t>
      </w:r>
      <w:r>
        <w:rPr>
          <w:szCs w:val="21"/>
        </w:rPr>
        <w:t xml:space="preserve"> </w:t>
      </w:r>
      <w:r>
        <w:rPr>
          <w:rFonts w:hint="eastAsia"/>
          <w:szCs w:val="21"/>
        </w:rPr>
        <w:t xml:space="preserve">          </w:t>
      </w:r>
      <w:r>
        <w:rPr>
          <w:b/>
          <w:szCs w:val="21"/>
        </w:rPr>
        <w:t xml:space="preserve">图 </w:t>
      </w:r>
      <w:r>
        <w:rPr>
          <w:rFonts w:hint="eastAsia"/>
          <w:b/>
          <w:szCs w:val="21"/>
        </w:rPr>
        <w:t>2</w:t>
      </w:r>
      <w:r>
        <w:rPr>
          <w:b/>
          <w:szCs w:val="21"/>
        </w:rPr>
        <w:t>. 44 金刚石和CBN陶瓷结合剂</w:t>
      </w:r>
      <w:r>
        <w:rPr>
          <w:rFonts w:hint="eastAsia"/>
          <w:b/>
          <w:szCs w:val="21"/>
          <w:lang w:eastAsia="zh-CN"/>
        </w:rPr>
        <w:t>砂轮</w:t>
      </w:r>
      <w:r>
        <w:rPr>
          <w:b/>
          <w:szCs w:val="21"/>
        </w:rPr>
        <w:t>节块的裂纹</w:t>
      </w:r>
    </w:p>
    <w:p>
      <w:pPr>
        <w:ind w:firstLine="420" w:firstLineChars="200"/>
        <w:rPr>
          <w:rFonts w:hint="eastAsia"/>
          <w:szCs w:val="21"/>
        </w:rPr>
      </w:pPr>
    </w:p>
    <w:p>
      <w:pPr>
        <w:ind w:firstLine="420" w:firstLineChars="200"/>
        <w:rPr>
          <w:szCs w:val="21"/>
        </w:rPr>
      </w:pPr>
      <w:r>
        <w:rPr>
          <w:szCs w:val="21"/>
        </w:rPr>
        <w:t>节块裂纹与模具的质量有关，螺栓紧固的</w:t>
      </w:r>
      <w:r>
        <w:rPr>
          <w:rFonts w:hint="eastAsia"/>
          <w:szCs w:val="21"/>
          <w:lang w:eastAsia="zh-CN"/>
        </w:rPr>
        <w:t>砂轮</w:t>
      </w:r>
      <w:r>
        <w:rPr>
          <w:szCs w:val="21"/>
        </w:rPr>
        <w:t xml:space="preserve"> （图 </w:t>
      </w:r>
      <w:r>
        <w:rPr>
          <w:rFonts w:hint="eastAsia"/>
          <w:szCs w:val="21"/>
        </w:rPr>
        <w:t>2</w:t>
      </w:r>
      <w:r>
        <w:rPr>
          <w:szCs w:val="21"/>
        </w:rPr>
        <w:t>. 45）容易松动而易产生裂纹，使用框架结构的模具（图</w:t>
      </w:r>
      <w:r>
        <w:rPr>
          <w:rFonts w:hint="eastAsia"/>
          <w:szCs w:val="21"/>
        </w:rPr>
        <w:t>2</w:t>
      </w:r>
      <w:r>
        <w:rPr>
          <w:szCs w:val="21"/>
        </w:rPr>
        <w:t>. 46）、（图</w:t>
      </w:r>
      <w:r>
        <w:rPr>
          <w:rFonts w:hint="eastAsia"/>
          <w:szCs w:val="21"/>
        </w:rPr>
        <w:t>2</w:t>
      </w:r>
      <w:r>
        <w:rPr>
          <w:szCs w:val="21"/>
        </w:rPr>
        <w:t>. 47）则可以在一定程度上减少节块成型裂纹的产生。</w:t>
      </w:r>
    </w:p>
    <w:p>
      <w:pPr>
        <w:ind w:firstLine="420" w:firstLineChars="200"/>
        <w:jc w:val="center"/>
        <w:rPr>
          <w:szCs w:val="21"/>
        </w:rPr>
      </w:pPr>
      <w:r>
        <w:rPr>
          <w:szCs w:val="21"/>
        </w:rPr>
        <w:drawing>
          <wp:inline distT="0" distB="0" distL="114300" distR="114300">
            <wp:extent cx="1723390" cy="1042670"/>
            <wp:effectExtent l="0" t="0" r="10160" b="5080"/>
            <wp:docPr id="8" name="图片 23" descr="DSC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DSC00186"/>
                    <pic:cNvPicPr>
                      <a:picLocks noChangeAspect="1"/>
                    </pic:cNvPicPr>
                  </pic:nvPicPr>
                  <pic:blipFill>
                    <a:blip r:embed="rId29"/>
                    <a:stretch>
                      <a:fillRect/>
                    </a:stretch>
                  </pic:blipFill>
                  <pic:spPr>
                    <a:xfrm>
                      <a:off x="0" y="0"/>
                      <a:ext cx="1723390" cy="1042670"/>
                    </a:xfrm>
                    <a:prstGeom prst="rect">
                      <a:avLst/>
                    </a:prstGeom>
                    <a:noFill/>
                    <a:ln w="9525">
                      <a:noFill/>
                    </a:ln>
                  </pic:spPr>
                </pic:pic>
              </a:graphicData>
            </a:graphic>
          </wp:inline>
        </w:drawing>
      </w:r>
    </w:p>
    <w:p>
      <w:pPr>
        <w:rPr>
          <w:rFonts w:hint="eastAsia"/>
          <w:b/>
          <w:szCs w:val="21"/>
        </w:rPr>
      </w:pPr>
      <w:r>
        <w:rPr>
          <w:szCs w:val="21"/>
        </w:rPr>
        <w:t xml:space="preserve">                        </w:t>
      </w:r>
      <w:r>
        <w:rPr>
          <w:rFonts w:hint="eastAsia"/>
          <w:szCs w:val="21"/>
        </w:rPr>
        <w:t xml:space="preserve">            </w:t>
      </w:r>
      <w:r>
        <w:rPr>
          <w:b/>
          <w:szCs w:val="21"/>
        </w:rPr>
        <w:t xml:space="preserve"> </w:t>
      </w:r>
      <w:r>
        <w:rPr>
          <w:rFonts w:hint="eastAsia"/>
          <w:b/>
          <w:szCs w:val="21"/>
        </w:rPr>
        <w:t xml:space="preserve"> </w:t>
      </w:r>
      <w:r>
        <w:rPr>
          <w:b/>
          <w:szCs w:val="21"/>
        </w:rPr>
        <w:t>图</w:t>
      </w:r>
      <w:r>
        <w:rPr>
          <w:rFonts w:hint="eastAsia"/>
          <w:b/>
          <w:szCs w:val="21"/>
        </w:rPr>
        <w:t>2</w:t>
      </w:r>
      <w:r>
        <w:rPr>
          <w:b/>
          <w:szCs w:val="21"/>
        </w:rPr>
        <w:t>. 45</w:t>
      </w:r>
    </w:p>
    <w:p>
      <w:pPr>
        <w:rPr>
          <w:rFonts w:hint="eastAsia"/>
          <w:b/>
          <w:szCs w:val="21"/>
        </w:rPr>
      </w:pPr>
    </w:p>
    <w:p>
      <w:pPr>
        <w:rPr>
          <w:szCs w:val="21"/>
        </w:rPr>
      </w:pPr>
      <w:r>
        <w:rPr>
          <w:szCs w:val="21"/>
        </w:rPr>
        <w:t xml:space="preserve">  </w:t>
      </w:r>
      <w:r>
        <w:rPr>
          <w:rFonts w:hint="eastAsia"/>
          <w:szCs w:val="21"/>
        </w:rPr>
        <w:t xml:space="preserve">         </w:t>
      </w:r>
      <w:r>
        <w:rPr>
          <w:szCs w:val="21"/>
        </w:rPr>
        <w:t xml:space="preserve"> </w:t>
      </w:r>
      <w:r>
        <w:rPr>
          <w:szCs w:val="21"/>
        </w:rPr>
        <w:drawing>
          <wp:inline distT="0" distB="0" distL="114300" distR="114300">
            <wp:extent cx="1852295" cy="1109980"/>
            <wp:effectExtent l="9525" t="15875" r="24130" b="17145"/>
            <wp:docPr id="7" name="图片 24" descr="DSC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DSC00188"/>
                    <pic:cNvPicPr>
                      <a:picLocks noChangeAspect="1"/>
                    </pic:cNvPicPr>
                  </pic:nvPicPr>
                  <pic:blipFill>
                    <a:blip r:embed="rId30"/>
                    <a:stretch>
                      <a:fillRect/>
                    </a:stretch>
                  </pic:blipFill>
                  <pic:spPr>
                    <a:xfrm rot="21540000">
                      <a:off x="0" y="0"/>
                      <a:ext cx="1852295" cy="1109980"/>
                    </a:xfrm>
                    <a:prstGeom prst="rect">
                      <a:avLst/>
                    </a:prstGeom>
                    <a:noFill/>
                    <a:ln w="9525">
                      <a:noFill/>
                    </a:ln>
                  </pic:spPr>
                </pic:pic>
              </a:graphicData>
            </a:graphic>
          </wp:inline>
        </w:drawing>
      </w:r>
      <w:r>
        <w:rPr>
          <w:szCs w:val="21"/>
        </w:rPr>
        <w:t xml:space="preserve">      </w:t>
      </w:r>
      <w:r>
        <w:rPr>
          <w:szCs w:val="21"/>
        </w:rPr>
        <w:drawing>
          <wp:inline distT="0" distB="0" distL="114300" distR="114300">
            <wp:extent cx="1341755" cy="1163320"/>
            <wp:effectExtent l="0" t="0" r="10795" b="17780"/>
            <wp:docPr id="6" name="图片 25" descr="复件 DSC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复件 DSC00172"/>
                    <pic:cNvPicPr>
                      <a:picLocks noChangeAspect="1"/>
                    </pic:cNvPicPr>
                  </pic:nvPicPr>
                  <pic:blipFill>
                    <a:blip r:embed="rId31"/>
                    <a:stretch>
                      <a:fillRect/>
                    </a:stretch>
                  </pic:blipFill>
                  <pic:spPr>
                    <a:xfrm>
                      <a:off x="0" y="0"/>
                      <a:ext cx="1341755" cy="1163320"/>
                    </a:xfrm>
                    <a:prstGeom prst="rect">
                      <a:avLst/>
                    </a:prstGeom>
                    <a:noFill/>
                    <a:ln w="9525">
                      <a:noFill/>
                    </a:ln>
                  </pic:spPr>
                </pic:pic>
              </a:graphicData>
            </a:graphic>
          </wp:inline>
        </w:drawing>
      </w:r>
    </w:p>
    <w:p>
      <w:pPr>
        <w:rPr>
          <w:b/>
          <w:szCs w:val="21"/>
        </w:rPr>
      </w:pPr>
      <w:r>
        <w:rPr>
          <w:rFonts w:hint="eastAsia"/>
          <w:szCs w:val="21"/>
        </w:rPr>
        <w:t xml:space="preserve">                  </w:t>
      </w:r>
      <w:r>
        <w:rPr>
          <w:szCs w:val="21"/>
        </w:rPr>
        <w:t xml:space="preserve"> </w:t>
      </w:r>
      <w:r>
        <w:rPr>
          <w:b/>
          <w:szCs w:val="21"/>
        </w:rPr>
        <w:t>图</w:t>
      </w:r>
      <w:r>
        <w:rPr>
          <w:rFonts w:hint="eastAsia"/>
          <w:b/>
          <w:szCs w:val="21"/>
        </w:rPr>
        <w:t>2</w:t>
      </w:r>
      <w:r>
        <w:rPr>
          <w:b/>
          <w:szCs w:val="21"/>
        </w:rPr>
        <w:t>. 46</w:t>
      </w:r>
      <w:r>
        <w:rPr>
          <w:szCs w:val="21"/>
        </w:rPr>
        <w:t xml:space="preserve">                 </w:t>
      </w:r>
      <w:r>
        <w:rPr>
          <w:rFonts w:hint="eastAsia"/>
          <w:szCs w:val="21"/>
        </w:rPr>
        <w:t xml:space="preserve">        </w:t>
      </w:r>
      <w:r>
        <w:rPr>
          <w:szCs w:val="21"/>
        </w:rPr>
        <w:t xml:space="preserve">  </w:t>
      </w:r>
      <w:r>
        <w:rPr>
          <w:b/>
          <w:szCs w:val="21"/>
        </w:rPr>
        <w:t>图</w:t>
      </w:r>
      <w:r>
        <w:rPr>
          <w:rFonts w:hint="eastAsia"/>
          <w:b/>
          <w:szCs w:val="21"/>
        </w:rPr>
        <w:t>2</w:t>
      </w:r>
      <w:r>
        <w:rPr>
          <w:b/>
          <w:szCs w:val="21"/>
        </w:rPr>
        <w:t>. 47</w:t>
      </w:r>
    </w:p>
    <w:p>
      <w:pPr>
        <w:rPr>
          <w:rFonts w:hint="eastAsia"/>
          <w:szCs w:val="21"/>
        </w:rPr>
      </w:pPr>
      <w:r>
        <w:rPr>
          <w:szCs w:val="21"/>
        </w:rPr>
        <w:t xml:space="preserve">   </w:t>
      </w:r>
    </w:p>
    <w:p>
      <w:pPr>
        <w:ind w:firstLine="420" w:firstLineChars="200"/>
        <w:rPr>
          <w:rFonts w:hint="eastAsia"/>
          <w:szCs w:val="21"/>
        </w:rPr>
      </w:pPr>
      <w:r>
        <w:rPr>
          <w:szCs w:val="21"/>
        </w:rPr>
        <w:t>此外还要注意</w:t>
      </w:r>
      <w:r>
        <w:rPr>
          <w:rFonts w:hint="eastAsia"/>
          <w:szCs w:val="21"/>
        </w:rPr>
        <w:t>：</w:t>
      </w:r>
    </w:p>
    <w:p>
      <w:pPr>
        <w:rPr>
          <w:szCs w:val="21"/>
        </w:rPr>
      </w:pPr>
      <w:r>
        <w:rPr>
          <w:szCs w:val="21"/>
        </w:rPr>
        <w:t xml:space="preserve">   </w:t>
      </w:r>
      <w:r>
        <w:rPr>
          <w:rFonts w:hint="eastAsia"/>
          <w:szCs w:val="21"/>
        </w:rPr>
        <w:t xml:space="preserve"> </w:t>
      </w:r>
      <w:r>
        <w:rPr>
          <w:sz w:val="24"/>
          <w:szCs w:val="24"/>
        </w:rPr>
        <w:sym w:font="Wingdings" w:char="F081"/>
      </w:r>
      <w:r>
        <w:rPr>
          <w:rFonts w:hint="eastAsia"/>
          <w:sz w:val="24"/>
          <w:szCs w:val="24"/>
        </w:rPr>
        <w:t xml:space="preserve"> </w:t>
      </w:r>
      <w:r>
        <w:rPr>
          <w:szCs w:val="21"/>
        </w:rPr>
        <w:t>从配方到工艺都要保证型料有较好的成型性能，特别是</w:t>
      </w:r>
      <w:r>
        <w:rPr>
          <w:rFonts w:hint="eastAsia"/>
          <w:szCs w:val="21"/>
        </w:rPr>
        <w:t>成</w:t>
      </w:r>
      <w:r>
        <w:rPr>
          <w:szCs w:val="21"/>
        </w:rPr>
        <w:t>型料的塑性要好，避免成型时使用过大的压力</w:t>
      </w:r>
      <w:r>
        <w:rPr>
          <w:rFonts w:hint="eastAsia"/>
          <w:szCs w:val="21"/>
        </w:rPr>
        <w:t>，</w:t>
      </w:r>
      <w:r>
        <w:rPr>
          <w:szCs w:val="21"/>
        </w:rPr>
        <w:t>产生节块裂纹。</w:t>
      </w:r>
    </w:p>
    <w:p>
      <w:pPr>
        <w:rPr>
          <w:szCs w:val="21"/>
        </w:rPr>
      </w:pPr>
      <w:r>
        <w:rPr>
          <w:rFonts w:hint="eastAsia"/>
          <w:szCs w:val="21"/>
        </w:rPr>
        <w:t xml:space="preserve">    </w:t>
      </w:r>
      <w:r>
        <w:rPr>
          <w:rFonts w:hint="eastAsia" w:ascii="微软雅黑" w:hAnsi="微软雅黑" w:eastAsia="微软雅黑" w:cs="微软雅黑"/>
          <w:szCs w:val="21"/>
        </w:rPr>
        <w:t xml:space="preserve">② </w:t>
      </w:r>
      <w:r>
        <w:rPr>
          <w:szCs w:val="21"/>
        </w:rPr>
        <w:t>成型时避免冲击加压，或采用重复加压、保压等措施。</w:t>
      </w:r>
    </w:p>
    <w:p>
      <w:pPr>
        <w:rPr>
          <w:szCs w:val="21"/>
        </w:rPr>
      </w:pPr>
      <w:r>
        <w:rPr>
          <w:szCs w:val="21"/>
        </w:rPr>
        <w:t xml:space="preserve">  </w:t>
      </w:r>
      <w:r>
        <w:rPr>
          <w:rFonts w:hint="eastAsia"/>
          <w:szCs w:val="21"/>
        </w:rPr>
        <w:t xml:space="preserve"> </w:t>
      </w:r>
      <w:r>
        <w:rPr>
          <w:szCs w:val="21"/>
        </w:rPr>
        <w:t xml:space="preserve"> </w:t>
      </w:r>
      <w:r>
        <w:rPr>
          <w:rFonts w:hint="eastAsia" w:ascii="微软雅黑" w:hAnsi="微软雅黑" w:eastAsia="微软雅黑" w:cs="微软雅黑"/>
          <w:szCs w:val="21"/>
        </w:rPr>
        <w:t xml:space="preserve">③ </w:t>
      </w:r>
      <w:r>
        <w:rPr>
          <w:szCs w:val="21"/>
        </w:rPr>
        <w:t>选用结构合理的模具，模具材质也应用9CrSi、CoCr15 等优质钢材。</w:t>
      </w:r>
    </w:p>
    <w:p>
      <w:pPr>
        <w:rPr>
          <w:szCs w:val="21"/>
        </w:rPr>
      </w:pPr>
      <w:r>
        <w:rPr>
          <w:szCs w:val="21"/>
        </w:rPr>
        <w:t xml:space="preserve">    模具的规格要适应</w:t>
      </w:r>
      <w:r>
        <w:rPr>
          <w:rFonts w:hint="eastAsia"/>
          <w:szCs w:val="21"/>
          <w:lang w:eastAsia="zh-CN"/>
        </w:rPr>
        <w:t>砂轮</w:t>
      </w:r>
      <w:r>
        <w:rPr>
          <w:szCs w:val="21"/>
        </w:rPr>
        <w:t>尺寸的要求，王宛山等的研究发现370mm左右的</w:t>
      </w:r>
      <w:r>
        <w:rPr>
          <w:rFonts w:hint="eastAsia"/>
          <w:szCs w:val="21"/>
          <w:lang w:eastAsia="zh-CN"/>
        </w:rPr>
        <w:t>砂轮</w:t>
      </w:r>
      <w:r>
        <w:rPr>
          <w:szCs w:val="21"/>
        </w:rPr>
        <w:t>节块较优化的尺寸以22.35×4×6mm为佳。</w:t>
      </w:r>
    </w:p>
    <w:p>
      <w:pPr>
        <w:ind w:firstLine="422" w:firstLineChars="200"/>
        <w:rPr>
          <w:b/>
          <w:szCs w:val="21"/>
        </w:rPr>
      </w:pPr>
      <w:r>
        <w:rPr>
          <w:rFonts w:hint="eastAsia"/>
          <w:b/>
          <w:szCs w:val="21"/>
        </w:rPr>
        <w:t>2</w:t>
      </w:r>
      <w:r>
        <w:rPr>
          <w:b/>
          <w:szCs w:val="21"/>
        </w:rPr>
        <w:t>.4.</w:t>
      </w:r>
      <w:r>
        <w:rPr>
          <w:rFonts w:hint="eastAsia"/>
          <w:b/>
          <w:szCs w:val="21"/>
        </w:rPr>
        <w:t>2</w:t>
      </w:r>
      <w:r>
        <w:rPr>
          <w:b/>
          <w:szCs w:val="21"/>
        </w:rPr>
        <w:t>.</w:t>
      </w:r>
      <w:r>
        <w:rPr>
          <w:rFonts w:hint="eastAsia"/>
          <w:b/>
          <w:szCs w:val="21"/>
        </w:rPr>
        <w:t>15</w:t>
      </w:r>
      <w:r>
        <w:rPr>
          <w:b/>
          <w:szCs w:val="21"/>
        </w:rPr>
        <w:t xml:space="preserve">  金刚石和CBN低熔陶瓷结合剂</w:t>
      </w:r>
      <w:r>
        <w:rPr>
          <w:rFonts w:hint="eastAsia"/>
          <w:b/>
          <w:szCs w:val="21"/>
          <w:lang w:eastAsia="zh-CN"/>
        </w:rPr>
        <w:t>砂轮</w:t>
      </w:r>
      <w:r>
        <w:rPr>
          <w:b/>
          <w:szCs w:val="21"/>
        </w:rPr>
        <w:t>的干燥烧成</w:t>
      </w:r>
    </w:p>
    <w:p>
      <w:pPr>
        <w:ind w:firstLine="420" w:firstLineChars="200"/>
        <w:jc w:val="left"/>
        <w:rPr>
          <w:rFonts w:eastAsia="E-BZ"/>
          <w:szCs w:val="21"/>
        </w:rPr>
      </w:pPr>
      <w:r>
        <w:rPr>
          <w:rFonts w:eastAsia="FZSSK--GBK1-0"/>
          <w:szCs w:val="21"/>
        </w:rPr>
        <w:t>由于陶瓷结合剂金刚石</w:t>
      </w:r>
      <w:r>
        <w:rPr>
          <w:rFonts w:hint="eastAsia" w:eastAsia="FZSSK--GBK1-0"/>
          <w:szCs w:val="21"/>
          <w:lang w:eastAsia="zh-CN"/>
        </w:rPr>
        <w:t>砂轮</w:t>
      </w:r>
      <w:r>
        <w:rPr>
          <w:rFonts w:eastAsia="FZSSK--GBK1-0"/>
          <w:szCs w:val="21"/>
        </w:rPr>
        <w:t>是半干成型</w:t>
      </w:r>
      <w:r>
        <w:rPr>
          <w:rFonts w:eastAsia="E-BZ"/>
          <w:szCs w:val="21"/>
        </w:rPr>
        <w:t>,</w:t>
      </w:r>
      <w:r>
        <w:rPr>
          <w:rFonts w:eastAsia="FZSSK--GBK1-0"/>
          <w:szCs w:val="21"/>
        </w:rPr>
        <w:t>坯体内含有</w:t>
      </w:r>
      <w:r>
        <w:rPr>
          <w:rFonts w:eastAsia="E-BZ"/>
          <w:szCs w:val="21"/>
        </w:rPr>
        <w:t xml:space="preserve">3% ~5% </w:t>
      </w:r>
      <w:r>
        <w:rPr>
          <w:rFonts w:eastAsia="FZSSK--GBK1-0"/>
          <w:szCs w:val="21"/>
        </w:rPr>
        <w:t>的水分</w:t>
      </w:r>
      <w:r>
        <w:rPr>
          <w:rFonts w:eastAsia="E-BZ"/>
          <w:szCs w:val="21"/>
        </w:rPr>
        <w:t>,</w:t>
      </w:r>
      <w:r>
        <w:rPr>
          <w:rFonts w:eastAsia="FZSSK--GBK1-0"/>
          <w:szCs w:val="21"/>
        </w:rPr>
        <w:t>在烧成前需要干燥</w:t>
      </w:r>
      <w:r>
        <w:rPr>
          <w:rFonts w:eastAsia="E-BZ"/>
          <w:szCs w:val="21"/>
        </w:rPr>
        <w:t>,</w:t>
      </w:r>
      <w:r>
        <w:rPr>
          <w:rFonts w:eastAsia="FZSSK--GBK1-0"/>
          <w:szCs w:val="21"/>
        </w:rPr>
        <w:t>排出坯体内的水分</w:t>
      </w:r>
      <w:r>
        <w:rPr>
          <w:rFonts w:eastAsia="E-BZ"/>
          <w:szCs w:val="21"/>
        </w:rPr>
        <w:t>,</w:t>
      </w:r>
      <w:r>
        <w:rPr>
          <w:rFonts w:eastAsia="FZSSK--GBK1-0"/>
          <w:szCs w:val="21"/>
        </w:rPr>
        <w:t>提高坯体强度</w:t>
      </w:r>
      <w:r>
        <w:rPr>
          <w:rFonts w:eastAsia="E-BZ"/>
          <w:szCs w:val="21"/>
        </w:rPr>
        <w:t>,</w:t>
      </w:r>
      <w:r>
        <w:rPr>
          <w:rFonts w:eastAsia="FZSSK--GBK1-0"/>
          <w:szCs w:val="21"/>
        </w:rPr>
        <w:t>保证装炉和烧成过程的顺利进行</w:t>
      </w:r>
      <w:r>
        <w:rPr>
          <w:rFonts w:eastAsia="E-BZ"/>
          <w:szCs w:val="21"/>
        </w:rPr>
        <w:t>。</w:t>
      </w:r>
    </w:p>
    <w:p>
      <w:pPr>
        <w:ind w:firstLine="420" w:firstLineChars="200"/>
        <w:jc w:val="left"/>
        <w:rPr>
          <w:rFonts w:eastAsia="E-BZ"/>
          <w:szCs w:val="21"/>
        </w:rPr>
      </w:pPr>
      <w:r>
        <w:rPr>
          <w:szCs w:val="21"/>
        </w:rPr>
        <w:t xml:space="preserve">1 </w:t>
      </w:r>
      <w:r>
        <w:rPr>
          <w:rFonts w:hint="eastAsia"/>
          <w:szCs w:val="21"/>
        </w:rPr>
        <w:t xml:space="preserve"> </w:t>
      </w:r>
      <w:r>
        <w:rPr>
          <w:szCs w:val="21"/>
        </w:rPr>
        <w:t>干燥</w:t>
      </w:r>
    </w:p>
    <w:p>
      <w:pPr>
        <w:jc w:val="left"/>
        <w:rPr>
          <w:rFonts w:eastAsia="E-BZ"/>
          <w:szCs w:val="21"/>
        </w:rPr>
      </w:pPr>
      <w:r>
        <w:rPr>
          <w:rFonts w:eastAsia="E-BZ"/>
          <w:szCs w:val="21"/>
        </w:rPr>
        <w:t xml:space="preserve">    (1)</w:t>
      </w:r>
      <w:r>
        <w:rPr>
          <w:rFonts w:eastAsia="FZSSK--GBK1-0"/>
          <w:szCs w:val="21"/>
        </w:rPr>
        <w:t>干燥方法  目前常用的干燥方法有自然干燥法和人工干燥法两种</w:t>
      </w:r>
      <w:r>
        <w:rPr>
          <w:rFonts w:eastAsia="E-BZ"/>
          <w:szCs w:val="21"/>
        </w:rPr>
        <w:t>。</w:t>
      </w:r>
      <w:r>
        <w:rPr>
          <w:rFonts w:eastAsia="FZSSK--GBK1-0"/>
          <w:szCs w:val="21"/>
        </w:rPr>
        <w:t>小尺寸的</w:t>
      </w:r>
      <w:r>
        <w:rPr>
          <w:rFonts w:hint="eastAsia" w:eastAsia="FZSSK--GBK1-0"/>
          <w:szCs w:val="21"/>
          <w:lang w:eastAsia="zh-CN"/>
        </w:rPr>
        <w:t>砂轮</w:t>
      </w:r>
      <w:r>
        <w:rPr>
          <w:rFonts w:eastAsia="E-BZ"/>
          <w:szCs w:val="21"/>
        </w:rPr>
        <w:t>(</w:t>
      </w:r>
      <w:r>
        <w:rPr>
          <w:rFonts w:eastAsia="FZSSK--GBK1-0"/>
          <w:szCs w:val="21"/>
        </w:rPr>
        <w:t>直径小于</w:t>
      </w:r>
      <w:r>
        <w:rPr>
          <w:rFonts w:eastAsia="E-BZ"/>
          <w:szCs w:val="21"/>
        </w:rPr>
        <w:t>90 mm)</w:t>
      </w:r>
      <w:r>
        <w:rPr>
          <w:rFonts w:eastAsia="FZSSK--GBK1-0"/>
          <w:szCs w:val="21"/>
        </w:rPr>
        <w:t>可以自然干燥后直接烧成</w:t>
      </w:r>
      <w:r>
        <w:rPr>
          <w:rFonts w:eastAsia="E-BZ"/>
          <w:szCs w:val="21"/>
        </w:rPr>
        <w:t>;</w:t>
      </w:r>
      <w:r>
        <w:rPr>
          <w:rFonts w:eastAsia="FZSSK--GBK1-0"/>
          <w:szCs w:val="21"/>
        </w:rPr>
        <w:t>大规格</w:t>
      </w:r>
      <w:r>
        <w:rPr>
          <w:rFonts w:eastAsia="E-BZ"/>
          <w:szCs w:val="21"/>
        </w:rPr>
        <w:t>、</w:t>
      </w:r>
      <w:r>
        <w:rPr>
          <w:rFonts w:eastAsia="FZSSK--GBK1-0"/>
          <w:szCs w:val="21"/>
        </w:rPr>
        <w:t>较厚的</w:t>
      </w:r>
      <w:r>
        <w:rPr>
          <w:rFonts w:hint="eastAsia" w:eastAsia="FZSSK--GBK1-0"/>
          <w:szCs w:val="21"/>
          <w:lang w:eastAsia="zh-CN"/>
        </w:rPr>
        <w:t>砂轮</w:t>
      </w:r>
      <w:r>
        <w:rPr>
          <w:rFonts w:eastAsia="E-BZ"/>
          <w:szCs w:val="21"/>
        </w:rPr>
        <w:t>,</w:t>
      </w:r>
      <w:r>
        <w:rPr>
          <w:rFonts w:eastAsia="FZSSK--GBK1-0"/>
          <w:szCs w:val="21"/>
        </w:rPr>
        <w:t>可以先进行自然干燥</w:t>
      </w:r>
      <w:r>
        <w:rPr>
          <w:rFonts w:eastAsia="E-BZ"/>
          <w:szCs w:val="21"/>
        </w:rPr>
        <w:t>,</w:t>
      </w:r>
      <w:r>
        <w:rPr>
          <w:rFonts w:eastAsia="FZSSK--GBK1-0"/>
          <w:szCs w:val="21"/>
        </w:rPr>
        <w:t>然后再进行人工干燥</w:t>
      </w:r>
      <w:r>
        <w:rPr>
          <w:rFonts w:eastAsia="E-BZ"/>
          <w:szCs w:val="21"/>
        </w:rPr>
        <w:t>。</w:t>
      </w:r>
      <w:r>
        <w:rPr>
          <w:rFonts w:eastAsia="FZSSK--GBK1-0"/>
          <w:szCs w:val="21"/>
        </w:rPr>
        <w:t>自然干燥法</w:t>
      </w:r>
      <w:r>
        <w:rPr>
          <w:rFonts w:eastAsia="E-BZ"/>
          <w:szCs w:val="21"/>
        </w:rPr>
        <w:t>,</w:t>
      </w:r>
      <w:r>
        <w:rPr>
          <w:rFonts w:eastAsia="FZSSK--GBK1-0"/>
          <w:szCs w:val="21"/>
        </w:rPr>
        <w:t>坯体内不存在温度梯度</w:t>
      </w:r>
      <w:r>
        <w:rPr>
          <w:rFonts w:eastAsia="E-BZ"/>
          <w:szCs w:val="21"/>
        </w:rPr>
        <w:t>,</w:t>
      </w:r>
      <w:r>
        <w:rPr>
          <w:rFonts w:eastAsia="FZSSK--GBK1-0"/>
          <w:szCs w:val="21"/>
        </w:rPr>
        <w:t>只有水分梯度对干燥起作用</w:t>
      </w:r>
      <w:r>
        <w:rPr>
          <w:rFonts w:eastAsia="E-BZ"/>
          <w:szCs w:val="21"/>
        </w:rPr>
        <w:t>,</w:t>
      </w:r>
      <w:r>
        <w:rPr>
          <w:rFonts w:eastAsia="FZSSK--GBK1-0"/>
          <w:szCs w:val="21"/>
        </w:rPr>
        <w:t>水分的排出不受热扩散力的影响</w:t>
      </w:r>
      <w:r>
        <w:rPr>
          <w:rFonts w:eastAsia="E-BZ"/>
          <w:szCs w:val="21"/>
        </w:rPr>
        <w:t>,</w:t>
      </w:r>
      <w:r>
        <w:rPr>
          <w:rFonts w:eastAsia="FZSSK--GBK1-0"/>
          <w:szCs w:val="21"/>
        </w:rPr>
        <w:t>坯体不会出现裂纹废品</w:t>
      </w:r>
      <w:r>
        <w:rPr>
          <w:rFonts w:eastAsia="E-BZ"/>
          <w:szCs w:val="21"/>
        </w:rPr>
        <w:t>,</w:t>
      </w:r>
      <w:r>
        <w:rPr>
          <w:rFonts w:eastAsia="FZSSK--GBK1-0"/>
          <w:szCs w:val="21"/>
        </w:rPr>
        <w:t>但干燥周期长</w:t>
      </w:r>
      <w:r>
        <w:rPr>
          <w:rFonts w:eastAsia="E-BZ"/>
          <w:szCs w:val="21"/>
        </w:rPr>
        <w:t>,</w:t>
      </w:r>
      <w:r>
        <w:rPr>
          <w:rFonts w:eastAsia="FZSSK--GBK1-0"/>
          <w:szCs w:val="21"/>
        </w:rPr>
        <w:t>速度慢</w:t>
      </w:r>
      <w:r>
        <w:rPr>
          <w:rFonts w:eastAsia="E-BZ"/>
          <w:szCs w:val="21"/>
        </w:rPr>
        <w:t>。</w:t>
      </w:r>
      <w:r>
        <w:rPr>
          <w:rFonts w:eastAsia="FZSSK--GBK1-0"/>
          <w:szCs w:val="21"/>
        </w:rPr>
        <w:t>人工干燥法是利用各种热源</w:t>
      </w:r>
      <w:r>
        <w:rPr>
          <w:rFonts w:eastAsia="E-BZ"/>
          <w:szCs w:val="21"/>
        </w:rPr>
        <w:t>,</w:t>
      </w:r>
      <w:r>
        <w:rPr>
          <w:rFonts w:eastAsia="FZSSK--GBK1-0"/>
          <w:szCs w:val="21"/>
        </w:rPr>
        <w:t>以一定的方式将热量传递给坯体以排出水分的方法</w:t>
      </w:r>
      <w:r>
        <w:rPr>
          <w:rFonts w:eastAsia="E-BZ"/>
          <w:szCs w:val="21"/>
        </w:rPr>
        <w:t>。</w:t>
      </w:r>
      <w:r>
        <w:rPr>
          <w:rFonts w:eastAsia="FZSSK--GBK1-0"/>
          <w:szCs w:val="21"/>
        </w:rPr>
        <w:t>按加热方式的不同</w:t>
      </w:r>
      <w:r>
        <w:rPr>
          <w:rFonts w:eastAsia="E-BZ"/>
          <w:szCs w:val="21"/>
        </w:rPr>
        <w:t>,</w:t>
      </w:r>
      <w:r>
        <w:rPr>
          <w:rFonts w:eastAsia="FZSSK--GBK1-0"/>
          <w:szCs w:val="21"/>
        </w:rPr>
        <w:t>人工干燥可分为对流干燥</w:t>
      </w:r>
      <w:r>
        <w:rPr>
          <w:rFonts w:eastAsia="E-BZ"/>
          <w:szCs w:val="21"/>
        </w:rPr>
        <w:t>、</w:t>
      </w:r>
      <w:r>
        <w:rPr>
          <w:rFonts w:eastAsia="FZSSK--GBK1-0"/>
          <w:szCs w:val="21"/>
        </w:rPr>
        <w:t>辐射干燥</w:t>
      </w:r>
      <w:r>
        <w:rPr>
          <w:rFonts w:eastAsia="E-BZ"/>
          <w:szCs w:val="21"/>
        </w:rPr>
        <w:t>、</w:t>
      </w:r>
      <w:r>
        <w:rPr>
          <w:rFonts w:eastAsia="FZSSK--GBK1-0"/>
          <w:szCs w:val="21"/>
        </w:rPr>
        <w:t>微波干燥</w:t>
      </w:r>
      <w:r>
        <w:rPr>
          <w:rFonts w:eastAsia="E-BZ"/>
          <w:szCs w:val="21"/>
        </w:rPr>
        <w:t>、</w:t>
      </w:r>
      <w:r>
        <w:rPr>
          <w:rFonts w:eastAsia="FZSSK--GBK1-0"/>
          <w:szCs w:val="21"/>
        </w:rPr>
        <w:t>工频电干燥</w:t>
      </w:r>
      <w:r>
        <w:rPr>
          <w:rFonts w:eastAsia="E-BZ"/>
          <w:szCs w:val="21"/>
        </w:rPr>
        <w:t>、</w:t>
      </w:r>
      <w:r>
        <w:rPr>
          <w:rFonts w:eastAsia="FZSSK--GBK1-0"/>
          <w:szCs w:val="21"/>
        </w:rPr>
        <w:t>高频电干燥等；</w:t>
      </w:r>
    </w:p>
    <w:p>
      <w:pPr>
        <w:jc w:val="left"/>
        <w:rPr>
          <w:rFonts w:eastAsia="FZSSK--GBK1-0"/>
          <w:szCs w:val="21"/>
        </w:rPr>
      </w:pPr>
      <w:r>
        <w:rPr>
          <w:rFonts w:eastAsia="E-BZ"/>
          <w:szCs w:val="21"/>
        </w:rPr>
        <w:t xml:space="preserve">    (2)</w:t>
      </w:r>
      <w:r>
        <w:rPr>
          <w:rFonts w:eastAsia="FZSSK--GBK1-0"/>
          <w:szCs w:val="21"/>
        </w:rPr>
        <w:t>干燥设备  陶瓷结合剂金刚石</w:t>
      </w:r>
      <w:r>
        <w:rPr>
          <w:rFonts w:hint="eastAsia" w:eastAsia="FZSSK--GBK1-0"/>
          <w:szCs w:val="21"/>
          <w:lang w:eastAsia="zh-CN"/>
        </w:rPr>
        <w:t>砂轮</w:t>
      </w:r>
      <w:r>
        <w:rPr>
          <w:rFonts w:eastAsia="FZSSK--GBK1-0"/>
          <w:szCs w:val="21"/>
        </w:rPr>
        <w:t>的干燥设备主要是间歇作业的电热干燥箱。</w:t>
      </w:r>
      <w:r>
        <w:rPr>
          <w:rFonts w:eastAsia="E-BZ"/>
          <w:szCs w:val="21"/>
        </w:rPr>
        <w:t>以</w:t>
      </w:r>
      <w:r>
        <w:rPr>
          <w:rFonts w:hint="eastAsia" w:eastAsia="E-BZ"/>
          <w:szCs w:val="21"/>
        </w:rPr>
        <w:t>下</w:t>
      </w:r>
      <w:r>
        <w:rPr>
          <w:rFonts w:eastAsia="E-BZ"/>
          <w:szCs w:val="21"/>
        </w:rPr>
        <w:t>介绍的</w:t>
      </w:r>
      <w:r>
        <w:rPr>
          <w:rFonts w:eastAsia="FZSSK--GBK1-0"/>
          <w:szCs w:val="21"/>
        </w:rPr>
        <w:t>干燥炉和干燥曲线主要是参考普通</w:t>
      </w:r>
      <w:r>
        <w:rPr>
          <w:rFonts w:hint="eastAsia" w:eastAsia="FZSSK--GBK1-0"/>
          <w:szCs w:val="21"/>
          <w:lang w:eastAsia="zh-CN"/>
        </w:rPr>
        <w:t>砂轮</w:t>
      </w:r>
      <w:r>
        <w:rPr>
          <w:rFonts w:eastAsia="FZSSK--GBK1-0"/>
          <w:szCs w:val="21"/>
        </w:rPr>
        <w:t>的生产设备而言，可供生产陶瓷结合剂金刚石</w:t>
      </w:r>
      <w:r>
        <w:rPr>
          <w:rFonts w:hint="eastAsia" w:eastAsia="FZSSK--GBK1-0"/>
          <w:szCs w:val="21"/>
          <w:lang w:eastAsia="zh-CN"/>
        </w:rPr>
        <w:t>砂轮</w:t>
      </w:r>
      <w:r>
        <w:rPr>
          <w:rFonts w:eastAsia="FZSSK--GBK1-0"/>
          <w:szCs w:val="21"/>
        </w:rPr>
        <w:t>参考。</w:t>
      </w:r>
    </w:p>
    <w:p>
      <w:pPr>
        <w:jc w:val="left"/>
        <w:rPr>
          <w:rFonts w:eastAsia="FZHTK--GBK1-0"/>
          <w:b/>
          <w:szCs w:val="21"/>
        </w:rPr>
      </w:pPr>
      <w:r>
        <w:rPr>
          <w:rFonts w:eastAsia="FZHTK--GBK1-0"/>
          <w:szCs w:val="21"/>
        </w:rPr>
        <w:t xml:space="preserve">                  </w:t>
      </w:r>
      <w:r>
        <w:rPr>
          <w:rFonts w:eastAsia="FZHTK--GBK1-0"/>
          <w:b/>
          <w:szCs w:val="21"/>
        </w:rPr>
        <w:t xml:space="preserve"> </w:t>
      </w:r>
      <w:r>
        <w:rPr>
          <w:rFonts w:hint="eastAsia" w:eastAsia="FZHTK--GBK1-0"/>
          <w:b/>
          <w:szCs w:val="21"/>
        </w:rPr>
        <w:t xml:space="preserve">      </w:t>
      </w:r>
      <w:r>
        <w:rPr>
          <w:rFonts w:eastAsia="FZHTK--GBK1-0"/>
          <w:b/>
          <w:szCs w:val="21"/>
        </w:rPr>
        <w:t>图</w:t>
      </w:r>
      <w:r>
        <w:rPr>
          <w:rFonts w:hint="eastAsia" w:eastAsia="E-BZ"/>
          <w:b/>
          <w:szCs w:val="21"/>
        </w:rPr>
        <w:t>2</w:t>
      </w:r>
      <w:r>
        <w:rPr>
          <w:rFonts w:eastAsia="E-BZ"/>
          <w:b/>
          <w:szCs w:val="21"/>
        </w:rPr>
        <w:t xml:space="preserve">. 48  </w:t>
      </w:r>
      <w:r>
        <w:rPr>
          <w:rFonts w:eastAsia="FZHTK--GBK1-0"/>
          <w:b/>
          <w:szCs w:val="21"/>
        </w:rPr>
        <w:t>热炕式干燥炉</w:t>
      </w:r>
    </w:p>
    <w:p>
      <w:pPr>
        <w:ind w:firstLine="420" w:firstLineChars="200"/>
        <w:jc w:val="left"/>
        <w:rPr>
          <w:rFonts w:hint="eastAsia" w:eastAsia="FZSSK--GBK1-0"/>
          <w:szCs w:val="21"/>
        </w:rPr>
      </w:pPr>
    </w:p>
    <w:p>
      <w:pPr>
        <w:ind w:firstLine="420" w:firstLineChars="200"/>
        <w:jc w:val="left"/>
        <w:rPr>
          <w:rFonts w:eastAsia="E-BZ"/>
          <w:szCs w:val="21"/>
        </w:rPr>
      </w:pPr>
      <w:r>
        <w:rPr>
          <w:rFonts w:eastAsia="FZSSK--GBK1-0"/>
          <w:szCs w:val="21"/>
        </w:rPr>
        <w:t>箱式煤气换热干燥炉主要由炉壳体</w:t>
      </w:r>
      <w:r>
        <w:rPr>
          <w:rFonts w:eastAsia="E-BZ"/>
          <w:szCs w:val="21"/>
        </w:rPr>
        <w:t>、</w:t>
      </w:r>
      <w:r>
        <w:rPr>
          <w:rFonts w:eastAsia="FZSSK--GBK1-0"/>
          <w:szCs w:val="21"/>
        </w:rPr>
        <w:t>炉膛</w:t>
      </w:r>
      <w:r>
        <w:rPr>
          <w:rFonts w:eastAsia="E-BZ"/>
          <w:szCs w:val="21"/>
        </w:rPr>
        <w:t>、</w:t>
      </w:r>
      <w:r>
        <w:rPr>
          <w:rFonts w:eastAsia="FZSSK--GBK1-0"/>
          <w:szCs w:val="21"/>
        </w:rPr>
        <w:t>煤气燃烧器</w:t>
      </w:r>
      <w:r>
        <w:rPr>
          <w:rFonts w:eastAsia="E-BZ"/>
          <w:szCs w:val="21"/>
        </w:rPr>
        <w:t>、</w:t>
      </w:r>
      <w:r>
        <w:rPr>
          <w:rFonts w:eastAsia="FZSSK--GBK1-0"/>
          <w:szCs w:val="21"/>
        </w:rPr>
        <w:t>换热装置</w:t>
      </w:r>
      <w:r>
        <w:rPr>
          <w:rFonts w:eastAsia="E-BZ"/>
          <w:szCs w:val="21"/>
        </w:rPr>
        <w:t>、</w:t>
      </w:r>
      <w:r>
        <w:rPr>
          <w:rFonts w:eastAsia="FZSSK--GBK1-0"/>
          <w:szCs w:val="21"/>
        </w:rPr>
        <w:t>热空气分配夹道及干燥炉基础六大部分组成</w:t>
      </w:r>
      <w:r>
        <w:rPr>
          <w:rFonts w:eastAsia="E-BZ"/>
          <w:szCs w:val="21"/>
        </w:rPr>
        <w:t>,</w:t>
      </w:r>
      <w:r>
        <w:rPr>
          <w:rFonts w:eastAsia="FZSSK--GBK1-0"/>
          <w:szCs w:val="21"/>
        </w:rPr>
        <w:t>如图</w:t>
      </w:r>
      <w:r>
        <w:rPr>
          <w:rFonts w:hint="eastAsia" w:eastAsia="E-BZ"/>
          <w:szCs w:val="21"/>
        </w:rPr>
        <w:t>2</w:t>
      </w:r>
      <w:r>
        <w:rPr>
          <w:rFonts w:eastAsia="E-BZ"/>
          <w:szCs w:val="21"/>
        </w:rPr>
        <w:t xml:space="preserve">. 49 </w:t>
      </w:r>
      <w:r>
        <w:rPr>
          <w:rFonts w:eastAsia="FZSSK--GBK1-0"/>
          <w:szCs w:val="21"/>
        </w:rPr>
        <w:t>所示</w:t>
      </w:r>
      <w:r>
        <w:rPr>
          <w:rFonts w:eastAsia="E-BZ"/>
          <w:szCs w:val="21"/>
        </w:rPr>
        <w:t>。</w:t>
      </w:r>
    </w:p>
    <w:p>
      <w:pPr>
        <w:ind w:firstLine="420" w:firstLineChars="200"/>
        <w:jc w:val="center"/>
        <w:rPr>
          <w:rFonts w:eastAsia="E-BZ"/>
          <w:szCs w:val="21"/>
        </w:rPr>
      </w:pPr>
      <w:r>
        <w:rPr>
          <w:szCs w:val="21"/>
        </w:rPr>
        <w:drawing>
          <wp:inline distT="0" distB="0" distL="114300" distR="114300">
            <wp:extent cx="2987675" cy="3456305"/>
            <wp:effectExtent l="0" t="0" r="3175" b="10795"/>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32"/>
                    <a:stretch>
                      <a:fillRect/>
                    </a:stretch>
                  </pic:blipFill>
                  <pic:spPr>
                    <a:xfrm>
                      <a:off x="0" y="0"/>
                      <a:ext cx="2987675" cy="3456305"/>
                    </a:xfrm>
                    <a:prstGeom prst="rect">
                      <a:avLst/>
                    </a:prstGeom>
                    <a:noFill/>
                    <a:ln w="9525">
                      <a:noFill/>
                    </a:ln>
                  </pic:spPr>
                </pic:pic>
              </a:graphicData>
            </a:graphic>
          </wp:inline>
        </w:drawing>
      </w:r>
    </w:p>
    <w:p>
      <w:pPr>
        <w:jc w:val="left"/>
        <w:rPr>
          <w:rFonts w:hint="eastAsia" w:eastAsia="FZHTK--GBK1-0"/>
          <w:b/>
          <w:szCs w:val="21"/>
        </w:rPr>
      </w:pPr>
      <w:r>
        <w:rPr>
          <w:rFonts w:eastAsia="FZHTK--GBK1-0"/>
          <w:szCs w:val="21"/>
        </w:rPr>
        <w:t xml:space="preserve">               </w:t>
      </w:r>
      <w:r>
        <w:rPr>
          <w:rFonts w:hint="eastAsia" w:eastAsia="FZHTK--GBK1-0"/>
          <w:szCs w:val="21"/>
        </w:rPr>
        <w:t xml:space="preserve">        </w:t>
      </w:r>
      <w:r>
        <w:rPr>
          <w:rFonts w:eastAsia="FZHTK--GBK1-0"/>
          <w:szCs w:val="21"/>
        </w:rPr>
        <w:t xml:space="preserve">  </w:t>
      </w:r>
      <w:r>
        <w:rPr>
          <w:rFonts w:eastAsia="FZHTK--GBK1-0"/>
          <w:b/>
          <w:szCs w:val="21"/>
        </w:rPr>
        <w:t xml:space="preserve"> 图</w:t>
      </w:r>
      <w:r>
        <w:rPr>
          <w:rFonts w:hint="eastAsia" w:eastAsia="E-BZ"/>
          <w:b/>
          <w:szCs w:val="21"/>
        </w:rPr>
        <w:t>2</w:t>
      </w:r>
      <w:r>
        <w:rPr>
          <w:rFonts w:eastAsia="E-BZ"/>
          <w:b/>
          <w:szCs w:val="21"/>
        </w:rPr>
        <w:t xml:space="preserve">. 49  </w:t>
      </w:r>
      <w:r>
        <w:rPr>
          <w:rFonts w:eastAsia="FZHTK--GBK1-0"/>
          <w:b/>
          <w:szCs w:val="21"/>
        </w:rPr>
        <w:t>箱式煤气换热干燥炉</w:t>
      </w:r>
    </w:p>
    <w:p>
      <w:pPr>
        <w:jc w:val="left"/>
        <w:rPr>
          <w:rFonts w:hint="eastAsia" w:eastAsia="FZHTK--GBK1-0"/>
          <w:b/>
          <w:szCs w:val="21"/>
        </w:rPr>
      </w:pPr>
    </w:p>
    <w:p>
      <w:pPr>
        <w:jc w:val="left"/>
        <w:rPr>
          <w:rFonts w:eastAsia="FZHTK--GBK1-0"/>
          <w:szCs w:val="21"/>
        </w:rPr>
      </w:pPr>
      <w:r>
        <w:rPr>
          <w:szCs w:val="21"/>
        </w:rPr>
        <w:drawing>
          <wp:inline distT="0" distB="0" distL="114300" distR="114300">
            <wp:extent cx="4785360" cy="2270125"/>
            <wp:effectExtent l="0" t="0" r="15240" b="15875"/>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pic:cNvPicPr>
                  </pic:nvPicPr>
                  <pic:blipFill>
                    <a:blip r:embed="rId33"/>
                    <a:stretch>
                      <a:fillRect/>
                    </a:stretch>
                  </pic:blipFill>
                  <pic:spPr>
                    <a:xfrm>
                      <a:off x="0" y="0"/>
                      <a:ext cx="4785360" cy="2270125"/>
                    </a:xfrm>
                    <a:prstGeom prst="rect">
                      <a:avLst/>
                    </a:prstGeom>
                    <a:noFill/>
                    <a:ln w="9525">
                      <a:noFill/>
                    </a:ln>
                  </pic:spPr>
                </pic:pic>
              </a:graphicData>
            </a:graphic>
          </wp:inline>
        </w:drawing>
      </w:r>
    </w:p>
    <w:p>
      <w:pPr>
        <w:jc w:val="left"/>
        <w:rPr>
          <w:rFonts w:hint="eastAsia" w:eastAsia="FZHTK--GBK1-0"/>
          <w:b/>
          <w:szCs w:val="21"/>
        </w:rPr>
      </w:pPr>
      <w:r>
        <w:rPr>
          <w:rFonts w:eastAsia="FZHTK--GBK1-0"/>
          <w:szCs w:val="21"/>
        </w:rPr>
        <w:t xml:space="preserve">               </w:t>
      </w:r>
      <w:r>
        <w:rPr>
          <w:rFonts w:hint="eastAsia" w:eastAsia="FZHTK--GBK1-0"/>
          <w:szCs w:val="21"/>
        </w:rPr>
        <w:t xml:space="preserve">     </w:t>
      </w:r>
      <w:r>
        <w:rPr>
          <w:rFonts w:eastAsia="FZHTK--GBK1-0"/>
          <w:b/>
          <w:szCs w:val="21"/>
        </w:rPr>
        <w:t xml:space="preserve"> 图</w:t>
      </w:r>
      <w:r>
        <w:rPr>
          <w:rFonts w:hint="eastAsia" w:eastAsia="E-BZ"/>
          <w:b/>
          <w:szCs w:val="21"/>
        </w:rPr>
        <w:t>2</w:t>
      </w:r>
      <w:r>
        <w:rPr>
          <w:rFonts w:eastAsia="E-BZ"/>
          <w:b/>
          <w:szCs w:val="21"/>
        </w:rPr>
        <w:t xml:space="preserve">. 50  </w:t>
      </w:r>
      <w:r>
        <w:rPr>
          <w:rFonts w:eastAsia="FZHTK--GBK1-0"/>
          <w:b/>
          <w:szCs w:val="21"/>
        </w:rPr>
        <w:t>蒸汽加热干燥炉</w:t>
      </w:r>
    </w:p>
    <w:p>
      <w:pPr>
        <w:jc w:val="left"/>
        <w:rPr>
          <w:rFonts w:hint="eastAsia" w:eastAsia="FZHTK--GBK1-0"/>
          <w:b/>
          <w:szCs w:val="21"/>
        </w:rPr>
      </w:pPr>
    </w:p>
    <w:p>
      <w:pPr>
        <w:jc w:val="left"/>
        <w:rPr>
          <w:rFonts w:eastAsia="FZSSK--GBK1-0"/>
          <w:szCs w:val="21"/>
        </w:rPr>
      </w:pPr>
      <w:r>
        <w:rPr>
          <w:rFonts w:eastAsia="E-BZ"/>
          <w:szCs w:val="21"/>
        </w:rPr>
        <w:t xml:space="preserve">    (3)</w:t>
      </w:r>
      <w:r>
        <w:rPr>
          <w:rFonts w:eastAsia="FZSSK--GBK1-0"/>
          <w:szCs w:val="21"/>
        </w:rPr>
        <w:t>干燥的具体过程要根据坯体的原料性质</w:t>
      </w:r>
      <w:r>
        <w:rPr>
          <w:rFonts w:eastAsia="E-BZ"/>
          <w:szCs w:val="21"/>
        </w:rPr>
        <w:t>、</w:t>
      </w:r>
      <w:r>
        <w:rPr>
          <w:rFonts w:eastAsia="FZSSK--GBK1-0"/>
          <w:szCs w:val="21"/>
        </w:rPr>
        <w:t>规格型号</w:t>
      </w:r>
      <w:r>
        <w:rPr>
          <w:rFonts w:eastAsia="E-BZ"/>
          <w:szCs w:val="21"/>
        </w:rPr>
        <w:t>、</w:t>
      </w:r>
      <w:r>
        <w:rPr>
          <w:rFonts w:eastAsia="FZSSK--GBK1-0"/>
          <w:szCs w:val="21"/>
        </w:rPr>
        <w:t>湿度</w:t>
      </w:r>
      <w:r>
        <w:rPr>
          <w:rFonts w:eastAsia="E-BZ"/>
          <w:szCs w:val="21"/>
        </w:rPr>
        <w:t>、</w:t>
      </w:r>
      <w:r>
        <w:rPr>
          <w:rFonts w:eastAsia="FZSSK--GBK1-0"/>
          <w:szCs w:val="21"/>
        </w:rPr>
        <w:t>干燥设备结构状况等综合考虑确定干燥曲线</w:t>
      </w:r>
      <w:r>
        <w:rPr>
          <w:rFonts w:eastAsia="E-BZ"/>
          <w:szCs w:val="21"/>
        </w:rPr>
        <w:t>。</w:t>
      </w:r>
    </w:p>
    <w:p>
      <w:pPr>
        <w:ind w:firstLine="420" w:firstLineChars="200"/>
        <w:jc w:val="left"/>
        <w:rPr>
          <w:szCs w:val="21"/>
        </w:rPr>
      </w:pPr>
      <w:r>
        <w:rPr>
          <w:rFonts w:eastAsia="FZSSK--GBK1-0"/>
          <w:szCs w:val="21"/>
        </w:rPr>
        <w:t>大直径高厚度砂轮不采用整体结构，通常用粘结方式，所以干燥的节块都不会太大。</w:t>
      </w:r>
      <w:r>
        <w:rPr>
          <w:rFonts w:eastAsia="E-BZ"/>
          <w:szCs w:val="21"/>
        </w:rPr>
        <w:t>以上介绍的</w:t>
      </w:r>
      <w:r>
        <w:rPr>
          <w:rFonts w:eastAsia="FZSSK--GBK1-0"/>
          <w:szCs w:val="21"/>
        </w:rPr>
        <w:t>干燥炉主要是参考普通</w:t>
      </w:r>
      <w:r>
        <w:rPr>
          <w:rFonts w:hint="eastAsia" w:eastAsia="FZSSK--GBK1-0"/>
          <w:szCs w:val="21"/>
          <w:lang w:eastAsia="zh-CN"/>
        </w:rPr>
        <w:t>砂轮</w:t>
      </w:r>
      <w:r>
        <w:rPr>
          <w:rFonts w:eastAsia="FZSSK--GBK1-0"/>
          <w:szCs w:val="21"/>
        </w:rPr>
        <w:t>的生产设备而言，可供陶瓷结合剂金刚石</w:t>
      </w:r>
      <w:r>
        <w:rPr>
          <w:rFonts w:hint="eastAsia" w:eastAsia="FZSSK--GBK1-0"/>
          <w:szCs w:val="21"/>
          <w:lang w:eastAsia="zh-CN"/>
        </w:rPr>
        <w:t>砂轮</w:t>
      </w:r>
      <w:r>
        <w:rPr>
          <w:rFonts w:eastAsia="FZSSK--GBK1-0"/>
          <w:szCs w:val="21"/>
        </w:rPr>
        <w:t>参考。</w:t>
      </w:r>
      <w:r>
        <w:rPr>
          <w:rFonts w:hint="eastAsia"/>
          <w:szCs w:val="21"/>
        </w:rPr>
        <w:t>一般节块</w:t>
      </w:r>
      <w:r>
        <w:rPr>
          <w:szCs w:val="21"/>
        </w:rPr>
        <w:t>成型后自然干燥24h ,入</w:t>
      </w:r>
      <w:r>
        <w:rPr>
          <w:rFonts w:eastAsia="FZSSK--GBK1-0"/>
          <w:szCs w:val="21"/>
        </w:rPr>
        <w:t>干</w:t>
      </w:r>
      <w:r>
        <w:rPr>
          <w:szCs w:val="21"/>
        </w:rPr>
        <w:t>燥室或干燥箱60</w:t>
      </w:r>
      <w:r>
        <w:rPr>
          <w:rFonts w:hint="eastAsia" w:ascii="宋体" w:hAnsi="宋体" w:cs="宋体"/>
          <w:szCs w:val="21"/>
        </w:rPr>
        <w:t>℃</w:t>
      </w:r>
      <w:r>
        <w:rPr>
          <w:rFonts w:hint="eastAsia"/>
          <w:szCs w:val="21"/>
        </w:rPr>
        <w:t>～</w:t>
      </w:r>
      <w:r>
        <w:rPr>
          <w:szCs w:val="21"/>
        </w:rPr>
        <w:t>90</w:t>
      </w:r>
      <w:r>
        <w:rPr>
          <w:rFonts w:hint="eastAsia" w:ascii="宋体" w:hAnsi="宋体" w:cs="宋体"/>
          <w:szCs w:val="21"/>
        </w:rPr>
        <w:t>℃</w:t>
      </w:r>
      <w:r>
        <w:rPr>
          <w:szCs w:val="21"/>
        </w:rPr>
        <w:t xml:space="preserve"> 干燥24h出乾燥室。</w:t>
      </w:r>
    </w:p>
    <w:p>
      <w:pPr>
        <w:ind w:firstLine="420" w:firstLineChars="200"/>
        <w:rPr>
          <w:rFonts w:hint="eastAsia"/>
          <w:szCs w:val="21"/>
        </w:rPr>
      </w:pPr>
      <w:r>
        <w:rPr>
          <w:szCs w:val="21"/>
        </w:rPr>
        <w:t>2  烧成</w:t>
      </w:r>
    </w:p>
    <w:p>
      <w:pPr>
        <w:ind w:firstLine="420" w:firstLineChars="200"/>
        <w:jc w:val="left"/>
        <w:rPr>
          <w:rFonts w:eastAsia="E-BZ"/>
          <w:szCs w:val="21"/>
        </w:rPr>
      </w:pPr>
      <w:r>
        <w:rPr>
          <w:rFonts w:eastAsia="E-BZ"/>
          <w:szCs w:val="21"/>
        </w:rPr>
        <w:t>(1)</w:t>
      </w:r>
      <w:r>
        <w:rPr>
          <w:rFonts w:eastAsia="FZSSK--GBK1-0"/>
          <w:szCs w:val="21"/>
        </w:rPr>
        <w:t>烧成理论  陶瓷结合剂金刚石</w:t>
      </w:r>
      <w:r>
        <w:rPr>
          <w:rFonts w:hint="eastAsia" w:eastAsia="FZSSK--GBK1-0"/>
          <w:szCs w:val="21"/>
          <w:lang w:eastAsia="zh-CN"/>
        </w:rPr>
        <w:t>砂轮</w:t>
      </w:r>
      <w:r>
        <w:rPr>
          <w:rFonts w:eastAsia="FZSSK--GBK1-0"/>
          <w:szCs w:val="21"/>
        </w:rPr>
        <w:t>的烧成分为</w:t>
      </w:r>
      <w:r>
        <w:rPr>
          <w:rFonts w:eastAsia="E-BZ"/>
          <w:szCs w:val="21"/>
        </w:rPr>
        <w:t>4</w:t>
      </w:r>
      <w:r>
        <w:rPr>
          <w:rFonts w:eastAsia="FZSSK--GBK1-0"/>
          <w:szCs w:val="21"/>
        </w:rPr>
        <w:t>个阶段</w:t>
      </w:r>
      <w:r>
        <w:rPr>
          <w:rFonts w:eastAsia="E-BZ"/>
          <w:szCs w:val="21"/>
        </w:rPr>
        <w:t>。1</w:t>
      </w:r>
      <w:r>
        <w:rPr>
          <w:rFonts w:eastAsia="FZSSK--GBK1-0"/>
          <w:szCs w:val="21"/>
        </w:rPr>
        <w:t>阶段为自由升温阶段</w:t>
      </w:r>
      <w:r>
        <w:rPr>
          <w:rFonts w:eastAsia="E-BZ"/>
          <w:szCs w:val="21"/>
        </w:rPr>
        <w:t>,</w:t>
      </w:r>
      <w:r>
        <w:rPr>
          <w:rFonts w:eastAsia="FZSSK--GBK1-0"/>
          <w:szCs w:val="21"/>
        </w:rPr>
        <w:t>温度在</w:t>
      </w:r>
      <w:r>
        <w:rPr>
          <w:rFonts w:eastAsia="E-BZ"/>
          <w:szCs w:val="21"/>
        </w:rPr>
        <w:t xml:space="preserve">100 </w:t>
      </w:r>
      <w:r>
        <w:rPr>
          <w:rFonts w:hint="eastAsia" w:ascii="宋体" w:hAnsi="宋体" w:cs="宋体"/>
          <w:szCs w:val="21"/>
        </w:rPr>
        <w:t>℃</w:t>
      </w:r>
      <w:r>
        <w:rPr>
          <w:rFonts w:eastAsia="FZSSK--GBK1-0"/>
          <w:szCs w:val="21"/>
        </w:rPr>
        <w:t>以前</w:t>
      </w:r>
      <w:r>
        <w:rPr>
          <w:rFonts w:eastAsia="E-BZ"/>
          <w:szCs w:val="21"/>
        </w:rPr>
        <w:t>,</w:t>
      </w:r>
      <w:r>
        <w:rPr>
          <w:rFonts w:eastAsia="FZSSK--GBK1-0"/>
          <w:szCs w:val="21"/>
        </w:rPr>
        <w:t>可以快速升温</w:t>
      </w:r>
      <w:r>
        <w:rPr>
          <w:rFonts w:hint="eastAsia" w:eastAsia="E-BZ"/>
          <w:szCs w:val="21"/>
        </w:rPr>
        <w:t>；</w:t>
      </w:r>
      <w:r>
        <w:rPr>
          <w:rFonts w:eastAsia="E-BZ"/>
          <w:szCs w:val="21"/>
        </w:rPr>
        <w:t xml:space="preserve">2 </w:t>
      </w:r>
      <w:r>
        <w:rPr>
          <w:rFonts w:eastAsia="FZSSK--GBK1-0"/>
          <w:szCs w:val="21"/>
        </w:rPr>
        <w:t>阶段为控制升温阶段</w:t>
      </w:r>
      <w:r>
        <w:rPr>
          <w:rFonts w:hint="eastAsia" w:eastAsia="E-BZ"/>
          <w:szCs w:val="21"/>
        </w:rPr>
        <w:t>，</w:t>
      </w:r>
      <w:r>
        <w:rPr>
          <w:rFonts w:eastAsia="E-BZ"/>
          <w:szCs w:val="21"/>
        </w:rPr>
        <w:t>100</w:t>
      </w:r>
      <w:r>
        <w:rPr>
          <w:rFonts w:hint="eastAsia" w:ascii="宋体" w:hAnsi="宋体" w:cs="宋体"/>
          <w:szCs w:val="21"/>
        </w:rPr>
        <w:t>℃</w:t>
      </w:r>
      <w:r>
        <w:rPr>
          <w:rFonts w:eastAsia="FZSSK--GBK1-0"/>
          <w:szCs w:val="21"/>
        </w:rPr>
        <w:t>以后至烧成温度</w:t>
      </w:r>
      <w:r>
        <w:rPr>
          <w:rFonts w:eastAsia="E-BZ"/>
          <w:szCs w:val="21"/>
        </w:rPr>
        <w:t>,</w:t>
      </w:r>
      <w:r>
        <w:rPr>
          <w:rFonts w:eastAsia="FZSSK--GBK1-0"/>
          <w:szCs w:val="21"/>
        </w:rPr>
        <w:t>本阶段坯体内发生显著的物理化学变化</w:t>
      </w:r>
      <w:r>
        <w:rPr>
          <w:rFonts w:hint="eastAsia" w:eastAsia="E-BZ"/>
          <w:szCs w:val="21"/>
        </w:rPr>
        <w:t>，</w:t>
      </w:r>
      <w:r>
        <w:rPr>
          <w:rFonts w:eastAsia="FZSSK--GBK1-0"/>
          <w:szCs w:val="21"/>
        </w:rPr>
        <w:t>如有机物的分解</w:t>
      </w:r>
      <w:r>
        <w:rPr>
          <w:rFonts w:eastAsia="E-BZ"/>
          <w:szCs w:val="21"/>
        </w:rPr>
        <w:t>、</w:t>
      </w:r>
      <w:r>
        <w:rPr>
          <w:rFonts w:eastAsia="FZSSK--GBK1-0"/>
          <w:szCs w:val="21"/>
        </w:rPr>
        <w:t>结合水的排出</w:t>
      </w:r>
      <w:r>
        <w:rPr>
          <w:rFonts w:eastAsia="E-BZ"/>
          <w:szCs w:val="21"/>
        </w:rPr>
        <w:t>、</w:t>
      </w:r>
      <w:r>
        <w:rPr>
          <w:rFonts w:eastAsia="FZSSK--GBK1-0"/>
          <w:szCs w:val="21"/>
        </w:rPr>
        <w:t>低熔点物的熔融</w:t>
      </w:r>
      <w:r>
        <w:rPr>
          <w:rFonts w:eastAsia="E-BZ"/>
          <w:szCs w:val="21"/>
        </w:rPr>
        <w:t>、</w:t>
      </w:r>
      <w:r>
        <w:rPr>
          <w:rFonts w:eastAsia="FZSSK--GBK1-0"/>
          <w:szCs w:val="21"/>
        </w:rPr>
        <w:t>液相的流动等</w:t>
      </w:r>
      <w:r>
        <w:rPr>
          <w:rFonts w:eastAsia="E-BZ"/>
          <w:szCs w:val="21"/>
        </w:rPr>
        <w:t>,</w:t>
      </w:r>
      <w:r>
        <w:rPr>
          <w:rFonts w:eastAsia="FZSSK--GBK1-0"/>
          <w:szCs w:val="21"/>
        </w:rPr>
        <w:t>故该阶段采用平均升温速率</w:t>
      </w:r>
      <w:r>
        <w:rPr>
          <w:rFonts w:hint="eastAsia" w:eastAsia="E-BZ"/>
          <w:szCs w:val="21"/>
        </w:rPr>
        <w:t>；</w:t>
      </w:r>
      <w:r>
        <w:rPr>
          <w:rFonts w:eastAsia="E-BZ"/>
          <w:szCs w:val="21"/>
        </w:rPr>
        <w:t xml:space="preserve">3 </w:t>
      </w:r>
      <w:r>
        <w:rPr>
          <w:rFonts w:eastAsia="FZSSK--GBK1-0"/>
          <w:szCs w:val="21"/>
        </w:rPr>
        <w:t>阶段是保温阶段</w:t>
      </w:r>
      <w:r>
        <w:rPr>
          <w:rFonts w:hint="eastAsia" w:eastAsia="E-BZ"/>
          <w:szCs w:val="21"/>
        </w:rPr>
        <w:t>，</w:t>
      </w:r>
      <w:r>
        <w:rPr>
          <w:rFonts w:eastAsia="FZSSK--GBK1-0"/>
          <w:szCs w:val="21"/>
        </w:rPr>
        <w:t>该阶段保持烧成温度不变</w:t>
      </w:r>
      <w:r>
        <w:rPr>
          <w:rFonts w:hint="eastAsia" w:eastAsia="E-BZ"/>
          <w:szCs w:val="21"/>
        </w:rPr>
        <w:t>，</w:t>
      </w:r>
      <w:r>
        <w:rPr>
          <w:rFonts w:eastAsia="FZSSK--GBK1-0"/>
          <w:szCs w:val="21"/>
        </w:rPr>
        <w:t>使坯体内部变化充分</w:t>
      </w:r>
      <w:r>
        <w:rPr>
          <w:rFonts w:hint="eastAsia" w:eastAsia="E-BZ"/>
          <w:szCs w:val="21"/>
        </w:rPr>
        <w:t>，</w:t>
      </w:r>
      <w:r>
        <w:rPr>
          <w:rFonts w:eastAsia="FZSSK--GBK1-0"/>
          <w:szCs w:val="21"/>
        </w:rPr>
        <w:t>趋于一致</w:t>
      </w:r>
      <w:r>
        <w:rPr>
          <w:rFonts w:hint="eastAsia" w:eastAsia="E-BZ"/>
          <w:szCs w:val="21"/>
        </w:rPr>
        <w:t>；</w:t>
      </w:r>
      <w:r>
        <w:rPr>
          <w:rFonts w:eastAsia="E-BZ"/>
          <w:szCs w:val="21"/>
        </w:rPr>
        <w:t xml:space="preserve">4 </w:t>
      </w:r>
      <w:r>
        <w:rPr>
          <w:rFonts w:eastAsia="FZSSK--GBK1-0"/>
          <w:szCs w:val="21"/>
        </w:rPr>
        <w:t>阶段是冷却阶段</w:t>
      </w:r>
      <w:r>
        <w:rPr>
          <w:rFonts w:hint="eastAsia" w:eastAsia="E-BZ"/>
          <w:szCs w:val="21"/>
        </w:rPr>
        <w:t>，</w:t>
      </w:r>
      <w:r>
        <w:rPr>
          <w:rFonts w:eastAsia="FZSSK--GBK1-0"/>
          <w:szCs w:val="21"/>
        </w:rPr>
        <w:t>该阶段坯体由烧成温度降到室温</w:t>
      </w:r>
      <w:r>
        <w:rPr>
          <w:rFonts w:hint="eastAsia" w:eastAsia="E-BZ"/>
          <w:szCs w:val="21"/>
        </w:rPr>
        <w:t>，</w:t>
      </w:r>
      <w:r>
        <w:rPr>
          <w:rFonts w:eastAsia="FZSSK--GBK1-0"/>
          <w:szCs w:val="21"/>
        </w:rPr>
        <w:t>一般采取控制冷却或自由冷却</w:t>
      </w:r>
      <w:r>
        <w:rPr>
          <w:rFonts w:eastAsia="E-BZ"/>
          <w:szCs w:val="21"/>
        </w:rPr>
        <w:t>。</w:t>
      </w:r>
    </w:p>
    <w:p>
      <w:pPr>
        <w:jc w:val="left"/>
        <w:rPr>
          <w:rFonts w:eastAsia="E-BZ"/>
          <w:szCs w:val="21"/>
        </w:rPr>
      </w:pPr>
      <w:r>
        <w:rPr>
          <w:rFonts w:eastAsia="FZSSK--GBK1-0"/>
          <w:szCs w:val="21"/>
        </w:rPr>
        <w:t xml:space="preserve">    </w:t>
      </w:r>
      <w:r>
        <w:rPr>
          <w:rFonts w:hint="eastAsia" w:eastAsia="FZSSK--GBK1-0"/>
          <w:szCs w:val="21"/>
          <w:lang w:eastAsia="zh-CN"/>
        </w:rPr>
        <w:t>砂轮</w:t>
      </w:r>
      <w:r>
        <w:rPr>
          <w:rFonts w:eastAsia="FZSSK--GBK1-0"/>
          <w:szCs w:val="21"/>
        </w:rPr>
        <w:t>在整个烧结过程中的不同阶段</w:t>
      </w:r>
      <w:r>
        <w:rPr>
          <w:rFonts w:eastAsia="E-BZ"/>
          <w:szCs w:val="21"/>
        </w:rPr>
        <w:t>,</w:t>
      </w:r>
      <w:r>
        <w:rPr>
          <w:rFonts w:eastAsia="FZSSK--GBK1-0"/>
          <w:szCs w:val="21"/>
        </w:rPr>
        <w:t>发生了不同的物理化学变化</w:t>
      </w:r>
      <w:r>
        <w:rPr>
          <w:rFonts w:eastAsia="E-BZ"/>
          <w:szCs w:val="21"/>
        </w:rPr>
        <w:t>。</w:t>
      </w:r>
      <w:r>
        <w:rPr>
          <w:rFonts w:eastAsia="FZSSK--GBK1-0"/>
          <w:szCs w:val="21"/>
        </w:rPr>
        <w:t>升温阶段中</w:t>
      </w:r>
      <w:r>
        <w:rPr>
          <w:rFonts w:eastAsia="E-BZ"/>
          <w:szCs w:val="21"/>
        </w:rPr>
        <w:t>,</w:t>
      </w:r>
      <w:r>
        <w:rPr>
          <w:rFonts w:eastAsia="FZSSK--GBK1-0"/>
          <w:szCs w:val="21"/>
        </w:rPr>
        <w:t>在</w:t>
      </w:r>
      <w:r>
        <w:rPr>
          <w:rFonts w:eastAsia="E-BZ"/>
          <w:szCs w:val="21"/>
        </w:rPr>
        <w:t>120 ~150</w:t>
      </w:r>
      <w:r>
        <w:rPr>
          <w:rFonts w:hint="eastAsia" w:ascii="宋体" w:hAnsi="宋体" w:cs="宋体"/>
          <w:szCs w:val="21"/>
        </w:rPr>
        <w:t>℃</w:t>
      </w:r>
      <w:r>
        <w:rPr>
          <w:rFonts w:eastAsia="FZSSK--GBK1-0"/>
          <w:szCs w:val="21"/>
        </w:rPr>
        <w:t>阶段</w:t>
      </w:r>
      <w:r>
        <w:rPr>
          <w:rFonts w:eastAsia="E-BZ"/>
          <w:szCs w:val="21"/>
        </w:rPr>
        <w:t>,</w:t>
      </w:r>
      <w:r>
        <w:rPr>
          <w:rFonts w:eastAsia="FZSSK--GBK1-0"/>
          <w:szCs w:val="21"/>
        </w:rPr>
        <w:t>吸附水被排除</w:t>
      </w:r>
      <w:r>
        <w:rPr>
          <w:rFonts w:hint="eastAsia" w:eastAsia="E-BZ"/>
          <w:szCs w:val="21"/>
        </w:rPr>
        <w:t>；</w:t>
      </w:r>
      <w:r>
        <w:rPr>
          <w:rFonts w:eastAsia="E-BZ"/>
          <w:szCs w:val="21"/>
        </w:rPr>
        <w:t>250</w:t>
      </w:r>
      <w:r>
        <w:rPr>
          <w:rFonts w:hint="eastAsia" w:eastAsia="E-BZ"/>
          <w:szCs w:val="21"/>
        </w:rPr>
        <w:t>～</w:t>
      </w:r>
      <w:r>
        <w:rPr>
          <w:rFonts w:eastAsia="E-BZ"/>
          <w:szCs w:val="21"/>
        </w:rPr>
        <w:t>450</w:t>
      </w:r>
      <w:r>
        <w:rPr>
          <w:rFonts w:hint="eastAsia" w:ascii="宋体" w:hAnsi="宋体" w:cs="宋体"/>
          <w:szCs w:val="21"/>
        </w:rPr>
        <w:t>℃</w:t>
      </w:r>
      <w:r>
        <w:rPr>
          <w:rFonts w:eastAsia="FZSSK--GBK1-0"/>
          <w:szCs w:val="21"/>
        </w:rPr>
        <w:t>阶段</w:t>
      </w:r>
      <w:r>
        <w:rPr>
          <w:rFonts w:eastAsia="E-BZ"/>
          <w:szCs w:val="21"/>
        </w:rPr>
        <w:t>,</w:t>
      </w:r>
      <w:r>
        <w:rPr>
          <w:rFonts w:eastAsia="FZSSK--GBK1-0"/>
          <w:szCs w:val="21"/>
        </w:rPr>
        <w:t>坯体内的结晶水被排除</w:t>
      </w:r>
      <w:r>
        <w:rPr>
          <w:rFonts w:hint="eastAsia" w:eastAsia="E-BZ"/>
          <w:szCs w:val="21"/>
        </w:rPr>
        <w:t>，</w:t>
      </w:r>
      <w:r>
        <w:rPr>
          <w:rFonts w:eastAsia="FZSSK--GBK1-0"/>
          <w:szCs w:val="21"/>
        </w:rPr>
        <w:t>黏结剂开始分解</w:t>
      </w:r>
      <w:r>
        <w:rPr>
          <w:rFonts w:hint="eastAsia" w:eastAsia="E-BZ"/>
          <w:szCs w:val="21"/>
        </w:rPr>
        <w:t>，</w:t>
      </w:r>
      <w:r>
        <w:rPr>
          <w:rFonts w:hint="eastAsia" w:eastAsia="FZSSK--GBK1-0"/>
          <w:szCs w:val="21"/>
          <w:lang w:eastAsia="zh-CN"/>
        </w:rPr>
        <w:t>砂轮</w:t>
      </w:r>
      <w:r>
        <w:rPr>
          <w:rFonts w:eastAsia="FZSSK--GBK1-0"/>
          <w:szCs w:val="21"/>
        </w:rPr>
        <w:t>强度略有降低</w:t>
      </w:r>
      <w:r>
        <w:rPr>
          <w:rFonts w:hint="eastAsia" w:eastAsia="E-BZ"/>
          <w:szCs w:val="21"/>
        </w:rPr>
        <w:t>；</w:t>
      </w:r>
      <w:r>
        <w:rPr>
          <w:rFonts w:eastAsia="E-BZ"/>
          <w:szCs w:val="21"/>
        </w:rPr>
        <w:t>500</w:t>
      </w:r>
      <w:r>
        <w:rPr>
          <w:rFonts w:hint="eastAsia" w:ascii="宋体" w:hAnsi="宋体" w:cs="宋体"/>
          <w:szCs w:val="21"/>
        </w:rPr>
        <w:t>℃</w:t>
      </w:r>
      <w:r>
        <w:rPr>
          <w:rFonts w:eastAsia="FZSSK--GBK1-0"/>
          <w:szCs w:val="21"/>
        </w:rPr>
        <w:t>以后</w:t>
      </w:r>
      <w:r>
        <w:rPr>
          <w:rFonts w:hint="eastAsia" w:eastAsia="E-BZ"/>
          <w:szCs w:val="21"/>
        </w:rPr>
        <w:t>，</w:t>
      </w:r>
      <w:r>
        <w:rPr>
          <w:rFonts w:eastAsia="FZSSK--GBK1-0"/>
          <w:szCs w:val="21"/>
        </w:rPr>
        <w:t>黏结剂继续分解</w:t>
      </w:r>
      <w:r>
        <w:rPr>
          <w:rFonts w:hint="eastAsia" w:eastAsia="E-BZ"/>
          <w:szCs w:val="21"/>
        </w:rPr>
        <w:t>，</w:t>
      </w:r>
      <w:r>
        <w:rPr>
          <w:rFonts w:hint="eastAsia" w:eastAsia="FZSSK--GBK1-0"/>
          <w:szCs w:val="21"/>
          <w:lang w:eastAsia="zh-CN"/>
        </w:rPr>
        <w:t>砂轮</w:t>
      </w:r>
      <w:r>
        <w:rPr>
          <w:rFonts w:eastAsia="FZSSK--GBK1-0"/>
          <w:szCs w:val="21"/>
        </w:rPr>
        <w:t>强度降到最低</w:t>
      </w:r>
      <w:r>
        <w:rPr>
          <w:rFonts w:hint="eastAsia" w:eastAsia="E-BZ"/>
          <w:szCs w:val="21"/>
        </w:rPr>
        <w:t>，</w:t>
      </w:r>
      <w:r>
        <w:rPr>
          <w:rFonts w:eastAsia="FZSSK--GBK1-0"/>
          <w:szCs w:val="21"/>
        </w:rPr>
        <w:t>且低熔点成分开始熔融</w:t>
      </w:r>
      <w:r>
        <w:rPr>
          <w:rFonts w:hint="eastAsia" w:eastAsia="E-BZ"/>
          <w:szCs w:val="21"/>
        </w:rPr>
        <w:t>；</w:t>
      </w:r>
      <w:r>
        <w:rPr>
          <w:rFonts w:eastAsia="FZSSK--GBK1-0"/>
          <w:szCs w:val="21"/>
        </w:rPr>
        <w:t>当温度继续升高到烧成温度</w:t>
      </w:r>
      <w:r>
        <w:rPr>
          <w:rFonts w:hint="eastAsia" w:eastAsia="E-BZ"/>
          <w:szCs w:val="21"/>
        </w:rPr>
        <w:t>，</w:t>
      </w:r>
      <w:r>
        <w:rPr>
          <w:rFonts w:eastAsia="FZSSK--GBK1-0"/>
          <w:szCs w:val="21"/>
        </w:rPr>
        <w:t>熔融物数量不断增加</w:t>
      </w:r>
      <w:r>
        <w:rPr>
          <w:rFonts w:hint="eastAsia" w:eastAsia="E-BZ"/>
          <w:szCs w:val="21"/>
        </w:rPr>
        <w:t>，</w:t>
      </w:r>
      <w:r>
        <w:rPr>
          <w:rFonts w:eastAsia="FZSSK--GBK1-0"/>
          <w:szCs w:val="21"/>
        </w:rPr>
        <w:t>黏度降低</w:t>
      </w:r>
      <w:r>
        <w:rPr>
          <w:rFonts w:hint="eastAsia" w:eastAsia="E-BZ"/>
          <w:szCs w:val="21"/>
        </w:rPr>
        <w:t>，</w:t>
      </w:r>
      <w:r>
        <w:rPr>
          <w:rFonts w:eastAsia="FZSSK--GBK1-0"/>
          <w:szCs w:val="21"/>
        </w:rPr>
        <w:t>产生蠕变流动</w:t>
      </w:r>
      <w:r>
        <w:rPr>
          <w:rFonts w:hint="eastAsia" w:eastAsia="E-BZ"/>
          <w:szCs w:val="21"/>
        </w:rPr>
        <w:t>；</w:t>
      </w:r>
      <w:r>
        <w:rPr>
          <w:rFonts w:eastAsia="FZSSK--GBK1-0"/>
          <w:szCs w:val="21"/>
        </w:rPr>
        <w:t>保温阶段</w:t>
      </w:r>
      <w:r>
        <w:rPr>
          <w:rFonts w:hint="eastAsia" w:eastAsia="E-BZ"/>
          <w:szCs w:val="21"/>
        </w:rPr>
        <w:t>，</w:t>
      </w:r>
      <w:r>
        <w:rPr>
          <w:rFonts w:eastAsia="FZSSK--GBK1-0"/>
          <w:szCs w:val="21"/>
        </w:rPr>
        <w:t>熔融物数量随时间延长而增多</w:t>
      </w:r>
      <w:r>
        <w:rPr>
          <w:rFonts w:hint="eastAsia" w:eastAsia="E-BZ"/>
          <w:szCs w:val="21"/>
        </w:rPr>
        <w:t>，</w:t>
      </w:r>
      <w:r>
        <w:rPr>
          <w:rFonts w:eastAsia="FZSSK--GBK1-0"/>
          <w:szCs w:val="21"/>
        </w:rPr>
        <w:t>黏度进一步降低</w:t>
      </w:r>
      <w:r>
        <w:rPr>
          <w:rFonts w:hint="eastAsia" w:eastAsia="E-BZ"/>
          <w:szCs w:val="21"/>
        </w:rPr>
        <w:t>，</w:t>
      </w:r>
      <w:r>
        <w:rPr>
          <w:rFonts w:eastAsia="FZSSK--GBK1-0"/>
          <w:szCs w:val="21"/>
        </w:rPr>
        <w:t>流动性提高</w:t>
      </w:r>
      <w:r>
        <w:rPr>
          <w:rFonts w:hint="eastAsia" w:eastAsia="E-BZ"/>
          <w:szCs w:val="21"/>
        </w:rPr>
        <w:t>，</w:t>
      </w:r>
      <w:r>
        <w:rPr>
          <w:rFonts w:eastAsia="FZSSK--GBK1-0"/>
          <w:szCs w:val="21"/>
        </w:rPr>
        <w:t>各部分液相开始联结</w:t>
      </w:r>
      <w:r>
        <w:rPr>
          <w:rFonts w:hint="eastAsia" w:eastAsia="E-BZ"/>
          <w:szCs w:val="21"/>
        </w:rPr>
        <w:t>，</w:t>
      </w:r>
      <w:r>
        <w:rPr>
          <w:rFonts w:eastAsia="FZSSK--GBK1-0"/>
          <w:szCs w:val="21"/>
        </w:rPr>
        <w:t>坯体收缩</w:t>
      </w:r>
      <w:r>
        <w:rPr>
          <w:rFonts w:hint="eastAsia" w:eastAsia="E-BZ"/>
          <w:szCs w:val="21"/>
        </w:rPr>
        <w:t>；</w:t>
      </w:r>
      <w:r>
        <w:rPr>
          <w:rFonts w:eastAsia="FZSSK--GBK1-0"/>
          <w:szCs w:val="21"/>
        </w:rPr>
        <w:t>保温结束时</w:t>
      </w:r>
      <w:r>
        <w:rPr>
          <w:rFonts w:hint="eastAsia" w:eastAsia="E-BZ"/>
          <w:szCs w:val="21"/>
        </w:rPr>
        <w:t>，</w:t>
      </w:r>
      <w:r>
        <w:rPr>
          <w:rFonts w:eastAsia="FZSSK--GBK1-0"/>
          <w:szCs w:val="21"/>
        </w:rPr>
        <w:t>液相基本包围了金刚石磨粒</w:t>
      </w:r>
      <w:r>
        <w:rPr>
          <w:rFonts w:hint="eastAsia" w:eastAsia="E-BZ"/>
          <w:szCs w:val="21"/>
        </w:rPr>
        <w:t>，</w:t>
      </w:r>
      <w:r>
        <w:rPr>
          <w:rFonts w:eastAsia="FZSSK--GBK1-0"/>
          <w:szCs w:val="21"/>
        </w:rPr>
        <w:t>并连成一体</w:t>
      </w:r>
      <w:r>
        <w:rPr>
          <w:rFonts w:eastAsia="E-BZ"/>
          <w:szCs w:val="21"/>
        </w:rPr>
        <w:t>,</w:t>
      </w:r>
      <w:r>
        <w:rPr>
          <w:rFonts w:hint="eastAsia" w:eastAsia="FZSSK--GBK1-0"/>
          <w:szCs w:val="21"/>
          <w:lang w:eastAsia="zh-CN"/>
        </w:rPr>
        <w:t>砂轮</w:t>
      </w:r>
      <w:r>
        <w:rPr>
          <w:rFonts w:eastAsia="FZSSK--GBK1-0"/>
          <w:szCs w:val="21"/>
        </w:rPr>
        <w:t>硬度</w:t>
      </w:r>
      <w:r>
        <w:rPr>
          <w:rFonts w:eastAsia="E-BZ"/>
          <w:szCs w:val="21"/>
        </w:rPr>
        <w:t>、</w:t>
      </w:r>
      <w:r>
        <w:rPr>
          <w:rFonts w:eastAsia="FZSSK--GBK1-0"/>
          <w:szCs w:val="21"/>
        </w:rPr>
        <w:t>强度和气孔率都达到烧成状态</w:t>
      </w:r>
      <w:r>
        <w:rPr>
          <w:rFonts w:eastAsia="E-BZ"/>
          <w:szCs w:val="21"/>
        </w:rPr>
        <w:t>。</w:t>
      </w:r>
    </w:p>
    <w:p>
      <w:pPr>
        <w:jc w:val="left"/>
        <w:rPr>
          <w:rFonts w:eastAsia="E-BZ"/>
          <w:szCs w:val="21"/>
        </w:rPr>
      </w:pPr>
      <w:r>
        <w:rPr>
          <w:rFonts w:eastAsia="E-BZ"/>
          <w:szCs w:val="21"/>
        </w:rPr>
        <w:t xml:space="preserve">    (2)</w:t>
      </w:r>
      <w:r>
        <w:rPr>
          <w:rFonts w:eastAsia="FZSSK--GBK1-0"/>
          <w:szCs w:val="21"/>
        </w:rPr>
        <w:t>烧成设备</w:t>
      </w:r>
      <w:r>
        <w:rPr>
          <w:rFonts w:hint="eastAsia" w:eastAsia="FZSSK--GBK1-0"/>
          <w:szCs w:val="21"/>
        </w:rPr>
        <w:t>：</w:t>
      </w:r>
      <w:r>
        <w:rPr>
          <w:rFonts w:eastAsia="FZSSK--GBK1-0"/>
          <w:szCs w:val="21"/>
        </w:rPr>
        <w:t xml:space="preserve"> 陶瓷结合剂金刚石</w:t>
      </w:r>
      <w:r>
        <w:rPr>
          <w:rFonts w:hint="eastAsia" w:eastAsia="FZSSK--GBK1-0"/>
          <w:szCs w:val="21"/>
          <w:lang w:eastAsia="zh-CN"/>
        </w:rPr>
        <w:t>砂轮</w:t>
      </w:r>
      <w:r>
        <w:rPr>
          <w:rFonts w:eastAsia="FZSSK--GBK1-0"/>
          <w:szCs w:val="21"/>
        </w:rPr>
        <w:t>的烧成设备可用一般的高温电炉</w:t>
      </w:r>
      <w:r>
        <w:rPr>
          <w:rFonts w:hint="eastAsia" w:eastAsia="E-BZ"/>
          <w:szCs w:val="21"/>
        </w:rPr>
        <w:t>，</w:t>
      </w:r>
      <w:r>
        <w:rPr>
          <w:rFonts w:eastAsia="FZSSK--GBK1-0"/>
          <w:szCs w:val="21"/>
        </w:rPr>
        <w:t>其额定最高温度应高于</w:t>
      </w:r>
      <w:r>
        <w:rPr>
          <w:rFonts w:hint="eastAsia" w:eastAsia="FZSSK--GBK1-0"/>
          <w:szCs w:val="21"/>
          <w:lang w:eastAsia="zh-CN"/>
        </w:rPr>
        <w:t>砂轮</w:t>
      </w:r>
      <w:r>
        <w:rPr>
          <w:rFonts w:eastAsia="FZSSK--GBK1-0"/>
          <w:szCs w:val="21"/>
        </w:rPr>
        <w:t>烧成温度</w:t>
      </w:r>
      <w:r>
        <w:rPr>
          <w:rFonts w:hint="eastAsia" w:eastAsia="E-BZ"/>
          <w:szCs w:val="21"/>
        </w:rPr>
        <w:t>，</w:t>
      </w:r>
      <w:r>
        <w:rPr>
          <w:rFonts w:eastAsia="FZSSK--GBK1-0"/>
          <w:szCs w:val="21"/>
        </w:rPr>
        <w:t>一般10</w:t>
      </w:r>
      <w:r>
        <w:rPr>
          <w:rFonts w:eastAsia="E-BZ"/>
          <w:szCs w:val="21"/>
        </w:rPr>
        <w:t>00</w:t>
      </w:r>
      <w:r>
        <w:rPr>
          <w:rFonts w:hint="eastAsia" w:ascii="宋体" w:hAnsi="宋体" w:cs="宋体"/>
          <w:szCs w:val="21"/>
        </w:rPr>
        <w:t>℃</w:t>
      </w:r>
      <w:r>
        <w:rPr>
          <w:rFonts w:eastAsia="E-BZ"/>
          <w:szCs w:val="21"/>
        </w:rPr>
        <w:t>以上</w:t>
      </w:r>
      <w:r>
        <w:rPr>
          <w:rFonts w:eastAsia="FZSSK--GBK1-0"/>
          <w:szCs w:val="21"/>
        </w:rPr>
        <w:t>即可</w:t>
      </w:r>
      <w:r>
        <w:rPr>
          <w:rFonts w:eastAsia="E-BZ"/>
          <w:szCs w:val="21"/>
        </w:rPr>
        <w:t>。</w:t>
      </w:r>
    </w:p>
    <w:p>
      <w:pPr>
        <w:jc w:val="left"/>
        <w:rPr>
          <w:rFonts w:eastAsia="E-BZ"/>
          <w:szCs w:val="21"/>
        </w:rPr>
      </w:pPr>
      <w:r>
        <w:rPr>
          <w:rFonts w:eastAsia="E-BZ"/>
          <w:szCs w:val="21"/>
        </w:rPr>
        <w:t xml:space="preserve">    (3)</w:t>
      </w:r>
      <w:r>
        <w:rPr>
          <w:rFonts w:eastAsia="FZSSK--GBK1-0"/>
          <w:szCs w:val="21"/>
        </w:rPr>
        <w:t>烧成工艺</w:t>
      </w:r>
      <w:r>
        <w:rPr>
          <w:rFonts w:hint="eastAsia" w:eastAsia="FZSSK--GBK1-0"/>
          <w:szCs w:val="21"/>
        </w:rPr>
        <w:t>：</w:t>
      </w:r>
      <w:r>
        <w:rPr>
          <w:rFonts w:eastAsia="FZSSK--GBK1-0"/>
          <w:szCs w:val="21"/>
        </w:rPr>
        <w:t xml:space="preserve"> 烧成过程中不要求炉子密闭性和还原性气体保护</w:t>
      </w:r>
      <w:r>
        <w:rPr>
          <w:rFonts w:eastAsia="E-BZ"/>
          <w:szCs w:val="21"/>
        </w:rPr>
        <w:t>,</w:t>
      </w:r>
      <w:r>
        <w:rPr>
          <w:rFonts w:eastAsia="FZSSK--GBK1-0"/>
          <w:szCs w:val="21"/>
        </w:rPr>
        <w:t>可在中性或氧化性气氛中烧成</w:t>
      </w:r>
      <w:r>
        <w:rPr>
          <w:rFonts w:hint="eastAsia" w:eastAsia="E-BZ"/>
          <w:szCs w:val="21"/>
        </w:rPr>
        <w:t>，</w:t>
      </w:r>
      <w:r>
        <w:rPr>
          <w:rFonts w:eastAsia="FZSSK--GBK1-0"/>
          <w:szCs w:val="21"/>
        </w:rPr>
        <w:t>不能直接在热源烘烤或辐射下烧成。</w:t>
      </w:r>
      <w:r>
        <w:rPr>
          <w:szCs w:val="21"/>
        </w:rPr>
        <w:t>干燥后的毛坯块</w:t>
      </w:r>
      <w:r>
        <w:rPr>
          <w:rFonts w:eastAsia="FZSSK--GBK1-0"/>
          <w:szCs w:val="21"/>
        </w:rPr>
        <w:t>需要采取装钵埋砂方式</w:t>
      </w:r>
      <w:r>
        <w:rPr>
          <w:rFonts w:hint="eastAsia" w:eastAsia="E-BZ"/>
          <w:szCs w:val="21"/>
        </w:rPr>
        <w:t>，</w:t>
      </w:r>
      <w:r>
        <w:rPr>
          <w:rFonts w:eastAsia="FZSSK--GBK1-0"/>
          <w:szCs w:val="21"/>
        </w:rPr>
        <w:t>钵体材料用铸铁或耐火材料</w:t>
      </w:r>
      <w:r>
        <w:rPr>
          <w:rFonts w:hint="eastAsia" w:eastAsia="E-BZ"/>
          <w:szCs w:val="21"/>
        </w:rPr>
        <w:t>，</w:t>
      </w:r>
      <w:r>
        <w:rPr>
          <w:rFonts w:eastAsia="FZSSK--GBK1-0"/>
          <w:szCs w:val="21"/>
        </w:rPr>
        <w:t>钵内尺寸应大于</w:t>
      </w:r>
      <w:r>
        <w:rPr>
          <w:rFonts w:hint="eastAsia" w:eastAsia="FZSSK--GBK1-0"/>
          <w:szCs w:val="21"/>
          <w:lang w:eastAsia="zh-CN"/>
        </w:rPr>
        <w:t>砂轮</w:t>
      </w:r>
      <w:r>
        <w:rPr>
          <w:rFonts w:eastAsia="FZSSK--GBK1-0"/>
          <w:szCs w:val="21"/>
        </w:rPr>
        <w:t>外径</w:t>
      </w:r>
      <w:r>
        <w:rPr>
          <w:rFonts w:eastAsia="E-BZ"/>
          <w:szCs w:val="21"/>
        </w:rPr>
        <w:t xml:space="preserve">20 mm </w:t>
      </w:r>
      <w:r>
        <w:rPr>
          <w:rFonts w:eastAsia="FZSSK--GBK1-0"/>
          <w:szCs w:val="21"/>
        </w:rPr>
        <w:t>以上</w:t>
      </w:r>
      <w:r>
        <w:rPr>
          <w:rFonts w:hint="eastAsia" w:eastAsia="E-BZ"/>
          <w:szCs w:val="21"/>
        </w:rPr>
        <w:t>，</w:t>
      </w:r>
      <w:r>
        <w:rPr>
          <w:rFonts w:eastAsia="FZSSK--GBK1-0"/>
          <w:szCs w:val="21"/>
        </w:rPr>
        <w:t>填料用白刚玉或石英砂</w:t>
      </w:r>
      <w:r>
        <w:rPr>
          <w:rFonts w:eastAsia="E-BZ"/>
          <w:szCs w:val="21"/>
        </w:rPr>
        <w:t>(</w:t>
      </w:r>
      <w:r>
        <w:rPr>
          <w:rFonts w:eastAsia="FZSSK--GBK1-0"/>
          <w:szCs w:val="21"/>
        </w:rPr>
        <w:t>粒度</w:t>
      </w:r>
      <w:r>
        <w:rPr>
          <w:rFonts w:hint="eastAsia" w:eastAsia="E-BZ"/>
          <w:szCs w:val="21"/>
        </w:rPr>
        <w:t>：</w:t>
      </w:r>
      <w:r>
        <w:rPr>
          <w:rFonts w:eastAsia="E-BZ"/>
          <w:szCs w:val="21"/>
        </w:rPr>
        <w:t>140/170</w:t>
      </w:r>
      <w:r>
        <w:rPr>
          <w:rFonts w:hint="eastAsia" w:eastAsia="E-BZ"/>
          <w:szCs w:val="21"/>
        </w:rPr>
        <w:t>～</w:t>
      </w:r>
      <w:r>
        <w:rPr>
          <w:rFonts w:eastAsia="E-BZ"/>
          <w:szCs w:val="21"/>
        </w:rPr>
        <w:t>200/230)</w:t>
      </w:r>
      <w:r>
        <w:rPr>
          <w:rFonts w:hint="eastAsia" w:eastAsia="E-BZ"/>
          <w:szCs w:val="21"/>
        </w:rPr>
        <w:t>，</w:t>
      </w:r>
      <w:r>
        <w:rPr>
          <w:rFonts w:eastAsia="FZSSK--GBK1-0"/>
          <w:szCs w:val="21"/>
        </w:rPr>
        <w:t>其作用是保护坯体不直接烘烤</w:t>
      </w:r>
      <w:r>
        <w:rPr>
          <w:rFonts w:eastAsia="E-BZ"/>
          <w:szCs w:val="21"/>
        </w:rPr>
        <w:t>,</w:t>
      </w:r>
      <w:r>
        <w:rPr>
          <w:rFonts w:eastAsia="FZSSK--GBK1-0"/>
          <w:szCs w:val="21"/>
        </w:rPr>
        <w:t>有适当的透气性和保温性</w:t>
      </w:r>
      <w:r>
        <w:rPr>
          <w:rFonts w:eastAsia="E-BZ"/>
          <w:szCs w:val="21"/>
        </w:rPr>
        <w:t>,</w:t>
      </w:r>
      <w:r>
        <w:rPr>
          <w:rFonts w:eastAsia="FZSSK--GBK1-0"/>
          <w:szCs w:val="21"/>
        </w:rPr>
        <w:t>在冷却过程中起缓冲作用</w:t>
      </w:r>
      <w:r>
        <w:rPr>
          <w:rFonts w:eastAsia="E-BZ"/>
          <w:szCs w:val="21"/>
        </w:rPr>
        <w:t>。</w:t>
      </w:r>
      <w:r>
        <w:rPr>
          <w:rFonts w:eastAsia="FZSSK--GBK1-0"/>
          <w:szCs w:val="21"/>
        </w:rPr>
        <w:t>垫板用耐火板</w:t>
      </w:r>
      <w:r>
        <w:rPr>
          <w:rFonts w:eastAsia="E-BZ"/>
          <w:szCs w:val="21"/>
        </w:rPr>
        <w:t>。</w:t>
      </w:r>
    </w:p>
    <w:p>
      <w:pPr>
        <w:rPr>
          <w:szCs w:val="21"/>
        </w:rPr>
      </w:pPr>
      <w:r>
        <w:rPr>
          <w:szCs w:val="21"/>
        </w:rPr>
        <w:t xml:space="preserve">    烧成时间根据制品的大小，结合剂的性能和对制品的具体要求而确定。烧成制度与结合剂耐火度没有绝对准确的相互关系，大致是烧成保温温度与结合剂耐火度接近，主要靠实验确定。刘一波等提出用两种高、低不同耐火度的结合剂配合使用是一个切实可行的方案。可参考的烧成曲线</w:t>
      </w:r>
      <w:r>
        <w:rPr>
          <w:szCs w:val="21"/>
          <w:vertAlign w:val="superscript"/>
        </w:rPr>
        <w:t>[2</w:t>
      </w:r>
      <w:r>
        <w:rPr>
          <w:szCs w:val="21"/>
        </w:rPr>
        <w:t>~</w:t>
      </w:r>
      <w:r>
        <w:rPr>
          <w:szCs w:val="21"/>
          <w:vertAlign w:val="superscript"/>
        </w:rPr>
        <w:t>9]</w:t>
      </w:r>
      <w:r>
        <w:rPr>
          <w:szCs w:val="21"/>
        </w:rPr>
        <w:t>,见表</w:t>
      </w:r>
      <w:r>
        <w:rPr>
          <w:rFonts w:hint="eastAsia"/>
          <w:szCs w:val="21"/>
        </w:rPr>
        <w:t>2</w:t>
      </w:r>
      <w:r>
        <w:rPr>
          <w:szCs w:val="21"/>
        </w:rPr>
        <w:t>. 53</w:t>
      </w:r>
      <w:r>
        <w:rPr>
          <w:rFonts w:hint="eastAsia"/>
          <w:szCs w:val="21"/>
        </w:rPr>
        <w:t>～2</w:t>
      </w:r>
      <w:r>
        <w:rPr>
          <w:szCs w:val="21"/>
        </w:rPr>
        <w:t>. 57，</w:t>
      </w:r>
    </w:p>
    <w:p>
      <w:pPr>
        <w:pStyle w:val="3"/>
        <w:spacing w:after="225" w:afterAutospacing="0" w:line="450" w:lineRule="atLeast"/>
        <w:rPr>
          <w:rFonts w:hint="eastAsia"/>
          <w:b/>
          <w:sz w:val="21"/>
          <w:szCs w:val="21"/>
        </w:rPr>
      </w:pPr>
      <w:r>
        <w:rPr>
          <w:sz w:val="21"/>
          <w:szCs w:val="21"/>
        </w:rPr>
        <w:t xml:space="preserve">                        </w:t>
      </w:r>
      <w:r>
        <w:rPr>
          <w:b/>
          <w:sz w:val="21"/>
          <w:szCs w:val="21"/>
        </w:rPr>
        <w:t>表</w:t>
      </w:r>
      <w:r>
        <w:rPr>
          <w:rFonts w:hint="eastAsia"/>
          <w:b/>
          <w:sz w:val="21"/>
          <w:szCs w:val="21"/>
        </w:rPr>
        <w:t>2</w:t>
      </w:r>
      <w:r>
        <w:rPr>
          <w:b/>
          <w:sz w:val="21"/>
          <w:szCs w:val="21"/>
        </w:rPr>
        <w:t>. 53  烧成时间11h的曲线</w:t>
      </w:r>
    </w:p>
    <w:tbl>
      <w:tblPr>
        <w:tblStyle w:val="6"/>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0"/>
        <w:gridCol w:w="1190"/>
        <w:gridCol w:w="1190"/>
        <w:gridCol w:w="1191"/>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1190" w:type="dxa"/>
            <w:vAlign w:val="center"/>
          </w:tcPr>
          <w:p>
            <w:pPr>
              <w:widowControl w:val="0"/>
              <w:jc w:val="center"/>
              <w:rPr>
                <w:b/>
                <w:szCs w:val="21"/>
              </w:rPr>
            </w:pPr>
            <w:r>
              <w:rPr>
                <w:b/>
                <w:kern w:val="0"/>
                <w:szCs w:val="21"/>
              </w:rPr>
              <w:t>温度(</w:t>
            </w:r>
            <w:r>
              <w:rPr>
                <w:rFonts w:hint="eastAsia" w:ascii="宋体" w:hAnsi="宋体" w:cs="宋体"/>
                <w:b/>
                <w:kern w:val="0"/>
                <w:szCs w:val="21"/>
              </w:rPr>
              <w:t>℃</w:t>
            </w:r>
            <w:r>
              <w:rPr>
                <w:b/>
                <w:kern w:val="0"/>
                <w:szCs w:val="21"/>
              </w:rPr>
              <w:t>)</w:t>
            </w:r>
          </w:p>
        </w:tc>
        <w:tc>
          <w:tcPr>
            <w:tcW w:w="1190" w:type="dxa"/>
            <w:vAlign w:val="top"/>
          </w:tcPr>
          <w:p>
            <w:pPr>
              <w:pStyle w:val="3"/>
              <w:widowControl w:val="0"/>
              <w:spacing w:after="225" w:afterAutospacing="0" w:line="450" w:lineRule="atLeast"/>
              <w:rPr>
                <w:b/>
                <w:sz w:val="21"/>
                <w:szCs w:val="21"/>
              </w:rPr>
            </w:pPr>
            <w:r>
              <w:rPr>
                <w:b/>
                <w:sz w:val="21"/>
                <w:szCs w:val="21"/>
              </w:rPr>
              <w:t>~ 400</w:t>
            </w:r>
          </w:p>
        </w:tc>
        <w:tc>
          <w:tcPr>
            <w:tcW w:w="1190" w:type="dxa"/>
            <w:vAlign w:val="top"/>
          </w:tcPr>
          <w:p>
            <w:pPr>
              <w:pStyle w:val="3"/>
              <w:widowControl w:val="0"/>
              <w:spacing w:after="225" w:afterAutospacing="0" w:line="450" w:lineRule="atLeast"/>
              <w:rPr>
                <w:b/>
                <w:sz w:val="21"/>
                <w:szCs w:val="21"/>
              </w:rPr>
            </w:pPr>
            <w:r>
              <w:rPr>
                <w:b/>
                <w:sz w:val="21"/>
                <w:szCs w:val="21"/>
              </w:rPr>
              <w:t>600</w:t>
            </w:r>
          </w:p>
        </w:tc>
        <w:tc>
          <w:tcPr>
            <w:tcW w:w="1190" w:type="dxa"/>
            <w:vAlign w:val="top"/>
          </w:tcPr>
          <w:p>
            <w:pPr>
              <w:pStyle w:val="3"/>
              <w:widowControl w:val="0"/>
              <w:spacing w:after="225" w:afterAutospacing="0" w:line="450" w:lineRule="atLeast"/>
              <w:rPr>
                <w:b/>
                <w:sz w:val="21"/>
                <w:szCs w:val="21"/>
              </w:rPr>
            </w:pPr>
            <w:r>
              <w:rPr>
                <w:b/>
                <w:sz w:val="21"/>
                <w:szCs w:val="21"/>
              </w:rPr>
              <w:t>750</w:t>
            </w:r>
          </w:p>
        </w:tc>
        <w:tc>
          <w:tcPr>
            <w:tcW w:w="1191" w:type="dxa"/>
            <w:vAlign w:val="top"/>
          </w:tcPr>
          <w:p>
            <w:pPr>
              <w:pStyle w:val="3"/>
              <w:widowControl w:val="0"/>
              <w:spacing w:after="225" w:afterAutospacing="0" w:line="450" w:lineRule="atLeast"/>
              <w:rPr>
                <w:b/>
                <w:sz w:val="21"/>
                <w:szCs w:val="21"/>
              </w:rPr>
            </w:pPr>
            <w:r>
              <w:rPr>
                <w:b/>
                <w:sz w:val="21"/>
                <w:szCs w:val="21"/>
              </w:rPr>
              <w:t>850</w:t>
            </w:r>
          </w:p>
        </w:tc>
        <w:tc>
          <w:tcPr>
            <w:tcW w:w="1191" w:type="dxa"/>
            <w:vAlign w:val="top"/>
          </w:tcPr>
          <w:p>
            <w:pPr>
              <w:pStyle w:val="3"/>
              <w:widowControl w:val="0"/>
              <w:spacing w:after="225" w:afterAutospacing="0" w:line="450" w:lineRule="atLeast"/>
              <w:rPr>
                <w:b/>
                <w:sz w:val="21"/>
                <w:szCs w:val="21"/>
              </w:rPr>
            </w:pPr>
            <w:r>
              <w:rPr>
                <w:b/>
                <w:sz w:val="21"/>
                <w:szCs w:val="21"/>
              </w:rPr>
              <w:t>850</w:t>
            </w:r>
          </w:p>
        </w:tc>
        <w:tc>
          <w:tcPr>
            <w:tcW w:w="1191" w:type="dxa"/>
            <w:vAlign w:val="top"/>
          </w:tcPr>
          <w:p>
            <w:pPr>
              <w:pStyle w:val="3"/>
              <w:widowControl w:val="0"/>
              <w:spacing w:after="225" w:afterAutospacing="0" w:line="450" w:lineRule="atLeast"/>
              <w:rPr>
                <w:b/>
                <w:sz w:val="21"/>
                <w:szCs w:val="21"/>
              </w:rPr>
            </w:pPr>
            <w:r>
              <w:rPr>
                <w:b/>
                <w:sz w:val="21"/>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190" w:type="dxa"/>
            <w:vAlign w:val="center"/>
          </w:tcPr>
          <w:p>
            <w:pPr>
              <w:pStyle w:val="3"/>
              <w:widowControl w:val="0"/>
              <w:spacing w:after="225" w:afterAutospacing="0" w:line="450" w:lineRule="atLeast"/>
              <w:jc w:val="center"/>
              <w:rPr>
                <w:b/>
                <w:sz w:val="21"/>
                <w:szCs w:val="21"/>
              </w:rPr>
            </w:pPr>
            <w:r>
              <w:rPr>
                <w:b/>
                <w:sz w:val="21"/>
                <w:szCs w:val="21"/>
              </w:rPr>
              <w:t>累计(h)</w:t>
            </w:r>
          </w:p>
        </w:tc>
        <w:tc>
          <w:tcPr>
            <w:tcW w:w="1190" w:type="dxa"/>
            <w:vAlign w:val="top"/>
          </w:tcPr>
          <w:p>
            <w:pPr>
              <w:pStyle w:val="3"/>
              <w:widowControl w:val="0"/>
              <w:spacing w:after="225" w:afterAutospacing="0" w:line="450" w:lineRule="atLeast"/>
              <w:rPr>
                <w:sz w:val="21"/>
                <w:szCs w:val="21"/>
              </w:rPr>
            </w:pPr>
            <w:r>
              <w:rPr>
                <w:sz w:val="21"/>
                <w:szCs w:val="21"/>
              </w:rPr>
              <w:t>2</w:t>
            </w:r>
          </w:p>
        </w:tc>
        <w:tc>
          <w:tcPr>
            <w:tcW w:w="1190" w:type="dxa"/>
            <w:vAlign w:val="top"/>
          </w:tcPr>
          <w:p>
            <w:pPr>
              <w:pStyle w:val="3"/>
              <w:widowControl w:val="0"/>
              <w:spacing w:after="225" w:afterAutospacing="0" w:line="450" w:lineRule="atLeast"/>
              <w:rPr>
                <w:sz w:val="21"/>
                <w:szCs w:val="21"/>
              </w:rPr>
            </w:pPr>
            <w:r>
              <w:rPr>
                <w:sz w:val="21"/>
                <w:szCs w:val="21"/>
              </w:rPr>
              <w:t>5</w:t>
            </w:r>
          </w:p>
        </w:tc>
        <w:tc>
          <w:tcPr>
            <w:tcW w:w="1190" w:type="dxa"/>
            <w:vAlign w:val="top"/>
          </w:tcPr>
          <w:p>
            <w:pPr>
              <w:pStyle w:val="3"/>
              <w:widowControl w:val="0"/>
              <w:spacing w:after="225" w:afterAutospacing="0" w:line="450" w:lineRule="atLeast"/>
              <w:rPr>
                <w:sz w:val="21"/>
                <w:szCs w:val="21"/>
              </w:rPr>
            </w:pPr>
            <w:r>
              <w:rPr>
                <w:sz w:val="21"/>
                <w:szCs w:val="21"/>
              </w:rPr>
              <w:t>7</w:t>
            </w:r>
          </w:p>
        </w:tc>
        <w:tc>
          <w:tcPr>
            <w:tcW w:w="1191" w:type="dxa"/>
            <w:vAlign w:val="top"/>
          </w:tcPr>
          <w:p>
            <w:pPr>
              <w:pStyle w:val="3"/>
              <w:widowControl w:val="0"/>
              <w:spacing w:after="225" w:afterAutospacing="0" w:line="450" w:lineRule="atLeast"/>
              <w:rPr>
                <w:sz w:val="21"/>
                <w:szCs w:val="21"/>
              </w:rPr>
            </w:pPr>
            <w:r>
              <w:rPr>
                <w:sz w:val="21"/>
                <w:szCs w:val="21"/>
              </w:rPr>
              <w:t>9</w:t>
            </w:r>
          </w:p>
        </w:tc>
        <w:tc>
          <w:tcPr>
            <w:tcW w:w="1191" w:type="dxa"/>
            <w:vAlign w:val="top"/>
          </w:tcPr>
          <w:p>
            <w:pPr>
              <w:pStyle w:val="3"/>
              <w:widowControl w:val="0"/>
              <w:spacing w:after="225" w:afterAutospacing="0" w:line="450" w:lineRule="atLeast"/>
              <w:rPr>
                <w:sz w:val="21"/>
                <w:szCs w:val="21"/>
              </w:rPr>
            </w:pPr>
            <w:r>
              <w:rPr>
                <w:sz w:val="21"/>
                <w:szCs w:val="21"/>
              </w:rPr>
              <w:t>11</w:t>
            </w:r>
          </w:p>
        </w:tc>
        <w:tc>
          <w:tcPr>
            <w:tcW w:w="1191" w:type="dxa"/>
            <w:vAlign w:val="top"/>
          </w:tcPr>
          <w:p>
            <w:pPr>
              <w:pStyle w:val="3"/>
              <w:widowControl w:val="0"/>
              <w:spacing w:after="225" w:afterAutospacing="0" w:line="450" w:lineRule="atLeast"/>
              <w:rPr>
                <w:sz w:val="21"/>
                <w:szCs w:val="21"/>
              </w:rPr>
            </w:pPr>
          </w:p>
        </w:tc>
      </w:tr>
    </w:tbl>
    <w:p>
      <w:pPr>
        <w:rPr>
          <w:szCs w:val="21"/>
        </w:rPr>
      </w:pPr>
    </w:p>
    <w:p>
      <w:pPr>
        <w:rPr>
          <w:rFonts w:hint="eastAsia"/>
          <w:b/>
          <w:szCs w:val="21"/>
        </w:rPr>
      </w:pPr>
      <w:r>
        <w:rPr>
          <w:szCs w:val="21"/>
        </w:rPr>
        <w:t xml:space="preserve">                  </w:t>
      </w:r>
      <w:r>
        <w:rPr>
          <w:rFonts w:hint="eastAsia"/>
          <w:szCs w:val="21"/>
        </w:rPr>
        <w:t xml:space="preserve">     </w:t>
      </w:r>
      <w:r>
        <w:rPr>
          <w:rFonts w:hint="eastAsia"/>
          <w:b/>
          <w:szCs w:val="21"/>
        </w:rPr>
        <w:t xml:space="preserve"> </w:t>
      </w:r>
      <w:r>
        <w:rPr>
          <w:b/>
          <w:szCs w:val="21"/>
        </w:rPr>
        <w:t>表</w:t>
      </w:r>
      <w:r>
        <w:rPr>
          <w:rFonts w:hint="eastAsia"/>
          <w:b/>
          <w:szCs w:val="21"/>
        </w:rPr>
        <w:t>2</w:t>
      </w:r>
      <w:r>
        <w:rPr>
          <w:b/>
          <w:szCs w:val="21"/>
        </w:rPr>
        <w:t>. 54 烧成时间12.5h的曲线</w:t>
      </w:r>
    </w:p>
    <w:tbl>
      <w:tblPr>
        <w:tblStyle w:val="6"/>
        <w:tblpPr w:leftFromText="180" w:rightFromText="180" w:vertAnchor="text" w:horzAnchor="margin" w:tblpY="153"/>
        <w:tblOverlap w:val="never"/>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636"/>
        <w:gridCol w:w="1636"/>
        <w:gridCol w:w="1524"/>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636" w:type="dxa"/>
            <w:vAlign w:val="center"/>
          </w:tcPr>
          <w:p>
            <w:pPr>
              <w:widowControl w:val="0"/>
              <w:jc w:val="center"/>
              <w:rPr>
                <w:b/>
                <w:szCs w:val="21"/>
              </w:rPr>
            </w:pPr>
            <w:r>
              <w:rPr>
                <w:b/>
                <w:kern w:val="0"/>
                <w:szCs w:val="21"/>
              </w:rPr>
              <w:t>温度(</w:t>
            </w:r>
            <w:r>
              <w:rPr>
                <w:rFonts w:hint="eastAsia" w:ascii="宋体" w:hAnsi="宋体" w:cs="宋体"/>
                <w:b/>
                <w:kern w:val="0"/>
                <w:szCs w:val="21"/>
              </w:rPr>
              <w:t>℃</w:t>
            </w:r>
            <w:r>
              <w:rPr>
                <w:b/>
                <w:kern w:val="0"/>
                <w:szCs w:val="21"/>
              </w:rPr>
              <w:t>)</w:t>
            </w:r>
          </w:p>
        </w:tc>
        <w:tc>
          <w:tcPr>
            <w:tcW w:w="1636" w:type="dxa"/>
            <w:vAlign w:val="center"/>
          </w:tcPr>
          <w:p>
            <w:pPr>
              <w:widowControl w:val="0"/>
              <w:jc w:val="center"/>
              <w:rPr>
                <w:b/>
                <w:szCs w:val="21"/>
              </w:rPr>
            </w:pPr>
            <w:r>
              <w:rPr>
                <w:b/>
                <w:kern w:val="0"/>
                <w:szCs w:val="21"/>
              </w:rPr>
              <w:t>~ 300</w:t>
            </w:r>
          </w:p>
        </w:tc>
        <w:tc>
          <w:tcPr>
            <w:tcW w:w="1636" w:type="dxa"/>
            <w:vAlign w:val="center"/>
          </w:tcPr>
          <w:p>
            <w:pPr>
              <w:widowControl w:val="0"/>
              <w:jc w:val="center"/>
              <w:rPr>
                <w:b/>
                <w:szCs w:val="21"/>
              </w:rPr>
            </w:pPr>
            <w:r>
              <w:rPr>
                <w:b/>
                <w:kern w:val="0"/>
                <w:szCs w:val="21"/>
              </w:rPr>
              <w:t>800~900</w:t>
            </w:r>
          </w:p>
        </w:tc>
        <w:tc>
          <w:tcPr>
            <w:tcW w:w="1524" w:type="dxa"/>
            <w:vAlign w:val="center"/>
          </w:tcPr>
          <w:p>
            <w:pPr>
              <w:widowControl w:val="0"/>
              <w:jc w:val="center"/>
              <w:rPr>
                <w:b/>
                <w:szCs w:val="21"/>
              </w:rPr>
            </w:pPr>
            <w:r>
              <w:rPr>
                <w:b/>
                <w:kern w:val="0"/>
                <w:szCs w:val="21"/>
              </w:rPr>
              <w:t>900</w:t>
            </w:r>
          </w:p>
        </w:tc>
        <w:tc>
          <w:tcPr>
            <w:tcW w:w="1960" w:type="dxa"/>
            <w:vAlign w:val="center"/>
          </w:tcPr>
          <w:p>
            <w:pPr>
              <w:widowControl w:val="0"/>
              <w:jc w:val="center"/>
              <w:rPr>
                <w:b/>
                <w:szCs w:val="21"/>
              </w:rPr>
            </w:pPr>
            <w:r>
              <w:rPr>
                <w:b/>
                <w:kern w:val="0"/>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636" w:type="dxa"/>
            <w:vAlign w:val="center"/>
          </w:tcPr>
          <w:p>
            <w:pPr>
              <w:widowControl w:val="0"/>
              <w:jc w:val="center"/>
              <w:rPr>
                <w:b/>
                <w:szCs w:val="21"/>
              </w:rPr>
            </w:pPr>
            <w:r>
              <w:rPr>
                <w:b/>
                <w:kern w:val="0"/>
                <w:szCs w:val="21"/>
              </w:rPr>
              <w:t>累计(h)</w:t>
            </w:r>
          </w:p>
        </w:tc>
        <w:tc>
          <w:tcPr>
            <w:tcW w:w="1636" w:type="dxa"/>
            <w:vAlign w:val="center"/>
          </w:tcPr>
          <w:p>
            <w:pPr>
              <w:widowControl w:val="0"/>
              <w:jc w:val="center"/>
              <w:rPr>
                <w:szCs w:val="21"/>
              </w:rPr>
            </w:pPr>
            <w:r>
              <w:rPr>
                <w:kern w:val="0"/>
                <w:szCs w:val="21"/>
              </w:rPr>
              <w:t>6</w:t>
            </w:r>
          </w:p>
        </w:tc>
        <w:tc>
          <w:tcPr>
            <w:tcW w:w="1636" w:type="dxa"/>
            <w:vAlign w:val="center"/>
          </w:tcPr>
          <w:p>
            <w:pPr>
              <w:widowControl w:val="0"/>
              <w:jc w:val="center"/>
              <w:rPr>
                <w:szCs w:val="21"/>
              </w:rPr>
            </w:pPr>
            <w:r>
              <w:rPr>
                <w:kern w:val="0"/>
                <w:szCs w:val="21"/>
              </w:rPr>
              <w:t>9.5</w:t>
            </w:r>
          </w:p>
        </w:tc>
        <w:tc>
          <w:tcPr>
            <w:tcW w:w="1524" w:type="dxa"/>
            <w:vAlign w:val="center"/>
          </w:tcPr>
          <w:p>
            <w:pPr>
              <w:widowControl w:val="0"/>
              <w:jc w:val="center"/>
              <w:rPr>
                <w:szCs w:val="21"/>
              </w:rPr>
            </w:pPr>
            <w:r>
              <w:rPr>
                <w:kern w:val="0"/>
                <w:szCs w:val="21"/>
              </w:rPr>
              <w:t>12.5</w:t>
            </w:r>
          </w:p>
        </w:tc>
        <w:tc>
          <w:tcPr>
            <w:tcW w:w="1960" w:type="dxa"/>
            <w:vAlign w:val="center"/>
          </w:tcPr>
          <w:p>
            <w:pPr>
              <w:widowControl w:val="0"/>
              <w:jc w:val="center"/>
              <w:rPr>
                <w:szCs w:val="21"/>
              </w:rPr>
            </w:pPr>
          </w:p>
        </w:tc>
      </w:tr>
    </w:tbl>
    <w:p>
      <w:pPr>
        <w:rPr>
          <w:rFonts w:hint="eastAsia"/>
          <w:vanish/>
          <w:szCs w:val="21"/>
        </w:rPr>
      </w:pPr>
    </w:p>
    <w:p>
      <w:pPr>
        <w:rPr>
          <w:rFonts w:hint="eastAsia"/>
          <w:szCs w:val="21"/>
        </w:rPr>
      </w:pPr>
    </w:p>
    <w:p>
      <w:pPr>
        <w:rPr>
          <w:rFonts w:hint="eastAsia"/>
          <w:b/>
          <w:szCs w:val="21"/>
        </w:rPr>
      </w:pPr>
      <w:r>
        <w:rPr>
          <w:szCs w:val="21"/>
        </w:rPr>
        <w:t xml:space="preserve">                  </w:t>
      </w:r>
      <w:r>
        <w:rPr>
          <w:rFonts w:hint="eastAsia"/>
          <w:szCs w:val="21"/>
        </w:rPr>
        <w:t xml:space="preserve">    </w:t>
      </w:r>
      <w:r>
        <w:rPr>
          <w:rFonts w:hint="eastAsia"/>
          <w:b/>
          <w:szCs w:val="21"/>
        </w:rPr>
        <w:t xml:space="preserve">  </w:t>
      </w:r>
      <w:r>
        <w:rPr>
          <w:b/>
          <w:szCs w:val="21"/>
        </w:rPr>
        <w:t>表</w:t>
      </w:r>
      <w:r>
        <w:rPr>
          <w:rFonts w:hint="eastAsia"/>
          <w:b/>
          <w:szCs w:val="21"/>
        </w:rPr>
        <w:t>2</w:t>
      </w:r>
      <w:r>
        <w:rPr>
          <w:b/>
          <w:szCs w:val="21"/>
        </w:rPr>
        <w:t>. 55  烧成时间16h的曲线</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065" w:type="dxa"/>
            <w:vAlign w:val="center"/>
          </w:tcPr>
          <w:p>
            <w:pPr>
              <w:widowControl w:val="0"/>
              <w:jc w:val="center"/>
              <w:rPr>
                <w:rFonts w:hint="eastAsia"/>
                <w:b/>
                <w:szCs w:val="21"/>
              </w:rPr>
            </w:pPr>
            <w:r>
              <w:rPr>
                <w:b/>
                <w:kern w:val="0"/>
                <w:szCs w:val="21"/>
              </w:rPr>
              <w:t>温度(</w:t>
            </w:r>
            <w:r>
              <w:rPr>
                <w:rFonts w:hint="eastAsia" w:ascii="宋体" w:hAnsi="宋体" w:cs="宋体"/>
                <w:b/>
                <w:kern w:val="0"/>
                <w:szCs w:val="21"/>
              </w:rPr>
              <w:t>℃</w:t>
            </w:r>
            <w:r>
              <w:rPr>
                <w:b/>
                <w:kern w:val="0"/>
                <w:szCs w:val="21"/>
              </w:rPr>
              <w:t>)</w:t>
            </w:r>
          </w:p>
        </w:tc>
        <w:tc>
          <w:tcPr>
            <w:tcW w:w="1065" w:type="dxa"/>
            <w:vAlign w:val="center"/>
          </w:tcPr>
          <w:p>
            <w:pPr>
              <w:widowControl w:val="0"/>
              <w:jc w:val="center"/>
              <w:rPr>
                <w:rFonts w:hint="eastAsia"/>
                <w:b/>
                <w:szCs w:val="21"/>
              </w:rPr>
            </w:pPr>
            <w:r>
              <w:rPr>
                <w:b/>
                <w:kern w:val="0"/>
                <w:szCs w:val="21"/>
              </w:rPr>
              <w:t>~ 100</w:t>
            </w:r>
          </w:p>
        </w:tc>
        <w:tc>
          <w:tcPr>
            <w:tcW w:w="1065" w:type="dxa"/>
            <w:vAlign w:val="center"/>
          </w:tcPr>
          <w:p>
            <w:pPr>
              <w:widowControl w:val="0"/>
              <w:jc w:val="center"/>
              <w:rPr>
                <w:rFonts w:hint="eastAsia"/>
                <w:b/>
                <w:szCs w:val="21"/>
              </w:rPr>
            </w:pPr>
            <w:r>
              <w:rPr>
                <w:b/>
                <w:kern w:val="0"/>
                <w:szCs w:val="21"/>
              </w:rPr>
              <w:t>380</w:t>
            </w:r>
          </w:p>
        </w:tc>
        <w:tc>
          <w:tcPr>
            <w:tcW w:w="1065" w:type="dxa"/>
            <w:vAlign w:val="center"/>
          </w:tcPr>
          <w:p>
            <w:pPr>
              <w:widowControl w:val="0"/>
              <w:jc w:val="center"/>
              <w:rPr>
                <w:rFonts w:hint="eastAsia"/>
                <w:b/>
                <w:szCs w:val="21"/>
              </w:rPr>
            </w:pPr>
            <w:r>
              <w:rPr>
                <w:b/>
                <w:kern w:val="0"/>
                <w:szCs w:val="21"/>
              </w:rPr>
              <w:t>450</w:t>
            </w:r>
          </w:p>
        </w:tc>
        <w:tc>
          <w:tcPr>
            <w:tcW w:w="1065" w:type="dxa"/>
            <w:vAlign w:val="center"/>
          </w:tcPr>
          <w:p>
            <w:pPr>
              <w:widowControl w:val="0"/>
              <w:jc w:val="center"/>
              <w:rPr>
                <w:rFonts w:hint="eastAsia"/>
                <w:b/>
                <w:szCs w:val="21"/>
              </w:rPr>
            </w:pPr>
            <w:r>
              <w:rPr>
                <w:b/>
                <w:kern w:val="0"/>
                <w:szCs w:val="21"/>
              </w:rPr>
              <w:t>550</w:t>
            </w:r>
          </w:p>
        </w:tc>
        <w:tc>
          <w:tcPr>
            <w:tcW w:w="1065" w:type="dxa"/>
            <w:vAlign w:val="center"/>
          </w:tcPr>
          <w:p>
            <w:pPr>
              <w:widowControl w:val="0"/>
              <w:jc w:val="center"/>
              <w:rPr>
                <w:rFonts w:hint="eastAsia"/>
                <w:b/>
                <w:szCs w:val="21"/>
              </w:rPr>
            </w:pPr>
            <w:r>
              <w:rPr>
                <w:b/>
                <w:kern w:val="0"/>
                <w:szCs w:val="21"/>
              </w:rPr>
              <w:t>650</w:t>
            </w:r>
          </w:p>
        </w:tc>
        <w:tc>
          <w:tcPr>
            <w:tcW w:w="1066" w:type="dxa"/>
            <w:vAlign w:val="center"/>
          </w:tcPr>
          <w:p>
            <w:pPr>
              <w:widowControl w:val="0"/>
              <w:jc w:val="center"/>
              <w:rPr>
                <w:rFonts w:hint="eastAsia"/>
                <w:b/>
                <w:szCs w:val="21"/>
              </w:rPr>
            </w:pPr>
            <w:r>
              <w:rPr>
                <w:b/>
                <w:kern w:val="0"/>
                <w:szCs w:val="21"/>
              </w:rPr>
              <w:t>680</w:t>
            </w:r>
          </w:p>
        </w:tc>
        <w:tc>
          <w:tcPr>
            <w:tcW w:w="1066" w:type="dxa"/>
            <w:vAlign w:val="center"/>
          </w:tcPr>
          <w:p>
            <w:pPr>
              <w:widowControl w:val="0"/>
              <w:jc w:val="center"/>
              <w:rPr>
                <w:rFonts w:hint="eastAsia"/>
                <w:b/>
                <w:szCs w:val="21"/>
              </w:rPr>
            </w:pPr>
            <w:r>
              <w:rPr>
                <w:b/>
                <w:kern w:val="0"/>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1065" w:type="dxa"/>
            <w:vAlign w:val="center"/>
          </w:tcPr>
          <w:p>
            <w:pPr>
              <w:widowControl w:val="0"/>
              <w:jc w:val="center"/>
              <w:rPr>
                <w:rFonts w:hint="eastAsia"/>
                <w:b/>
                <w:szCs w:val="21"/>
              </w:rPr>
            </w:pPr>
            <w:r>
              <w:rPr>
                <w:b/>
                <w:kern w:val="0"/>
                <w:szCs w:val="21"/>
              </w:rPr>
              <w:t>累计(h)</w:t>
            </w:r>
          </w:p>
        </w:tc>
        <w:tc>
          <w:tcPr>
            <w:tcW w:w="1065" w:type="dxa"/>
            <w:vAlign w:val="center"/>
          </w:tcPr>
          <w:p>
            <w:pPr>
              <w:widowControl w:val="0"/>
              <w:jc w:val="center"/>
              <w:rPr>
                <w:rFonts w:hint="eastAsia"/>
                <w:szCs w:val="21"/>
              </w:rPr>
            </w:pPr>
            <w:r>
              <w:rPr>
                <w:kern w:val="0"/>
                <w:szCs w:val="21"/>
              </w:rPr>
              <w:t>1</w:t>
            </w:r>
          </w:p>
        </w:tc>
        <w:tc>
          <w:tcPr>
            <w:tcW w:w="1065" w:type="dxa"/>
            <w:vAlign w:val="center"/>
          </w:tcPr>
          <w:p>
            <w:pPr>
              <w:widowControl w:val="0"/>
              <w:jc w:val="center"/>
              <w:rPr>
                <w:rFonts w:hint="eastAsia"/>
                <w:szCs w:val="21"/>
              </w:rPr>
            </w:pPr>
            <w:r>
              <w:rPr>
                <w:kern w:val="0"/>
                <w:szCs w:val="21"/>
              </w:rPr>
              <w:t>4</w:t>
            </w:r>
          </w:p>
        </w:tc>
        <w:tc>
          <w:tcPr>
            <w:tcW w:w="1065" w:type="dxa"/>
            <w:vAlign w:val="center"/>
          </w:tcPr>
          <w:p>
            <w:pPr>
              <w:widowControl w:val="0"/>
              <w:jc w:val="center"/>
              <w:rPr>
                <w:rFonts w:hint="eastAsia"/>
                <w:szCs w:val="21"/>
              </w:rPr>
            </w:pPr>
            <w:r>
              <w:rPr>
                <w:rFonts w:hint="eastAsia"/>
                <w:szCs w:val="21"/>
              </w:rPr>
              <w:t>6</w:t>
            </w:r>
          </w:p>
        </w:tc>
        <w:tc>
          <w:tcPr>
            <w:tcW w:w="1065" w:type="dxa"/>
            <w:vAlign w:val="center"/>
          </w:tcPr>
          <w:p>
            <w:pPr>
              <w:widowControl w:val="0"/>
              <w:jc w:val="center"/>
              <w:rPr>
                <w:rFonts w:hint="eastAsia"/>
                <w:szCs w:val="21"/>
              </w:rPr>
            </w:pPr>
            <w:r>
              <w:rPr>
                <w:rFonts w:hint="eastAsia"/>
                <w:szCs w:val="21"/>
              </w:rPr>
              <w:t>8.5</w:t>
            </w:r>
          </w:p>
        </w:tc>
        <w:tc>
          <w:tcPr>
            <w:tcW w:w="1065" w:type="dxa"/>
            <w:vAlign w:val="center"/>
          </w:tcPr>
          <w:p>
            <w:pPr>
              <w:widowControl w:val="0"/>
              <w:jc w:val="center"/>
              <w:rPr>
                <w:rFonts w:hint="eastAsia"/>
                <w:szCs w:val="21"/>
              </w:rPr>
            </w:pPr>
            <w:r>
              <w:rPr>
                <w:rFonts w:hint="eastAsia"/>
                <w:szCs w:val="21"/>
              </w:rPr>
              <w:t>11</w:t>
            </w:r>
          </w:p>
        </w:tc>
        <w:tc>
          <w:tcPr>
            <w:tcW w:w="1066" w:type="dxa"/>
            <w:vAlign w:val="center"/>
          </w:tcPr>
          <w:p>
            <w:pPr>
              <w:widowControl w:val="0"/>
              <w:jc w:val="center"/>
              <w:rPr>
                <w:rFonts w:hint="eastAsia"/>
                <w:szCs w:val="21"/>
              </w:rPr>
            </w:pPr>
            <w:r>
              <w:rPr>
                <w:rFonts w:hint="eastAsia"/>
                <w:szCs w:val="21"/>
              </w:rPr>
              <w:t>16</w:t>
            </w:r>
          </w:p>
        </w:tc>
        <w:tc>
          <w:tcPr>
            <w:tcW w:w="1066" w:type="dxa"/>
            <w:vAlign w:val="center"/>
          </w:tcPr>
          <w:p>
            <w:pPr>
              <w:widowControl w:val="0"/>
              <w:jc w:val="center"/>
              <w:rPr>
                <w:rFonts w:hint="eastAsia"/>
                <w:szCs w:val="21"/>
              </w:rPr>
            </w:pPr>
          </w:p>
        </w:tc>
      </w:tr>
    </w:tbl>
    <w:p>
      <w:pPr>
        <w:rPr>
          <w:rFonts w:hint="eastAsia"/>
          <w:szCs w:val="21"/>
        </w:rPr>
      </w:pPr>
    </w:p>
    <w:p>
      <w:pPr>
        <w:rPr>
          <w:szCs w:val="21"/>
        </w:rPr>
      </w:pPr>
    </w:p>
    <w:p>
      <w:pPr>
        <w:rPr>
          <w:vanish/>
          <w:szCs w:val="21"/>
        </w:rPr>
      </w:pPr>
    </w:p>
    <w:p>
      <w:pPr>
        <w:rPr>
          <w:szCs w:val="21"/>
        </w:rPr>
      </w:pPr>
    </w:p>
    <w:p>
      <w:pPr>
        <w:ind w:firstLine="2530" w:firstLineChars="1200"/>
        <w:rPr>
          <w:rFonts w:hint="eastAsia"/>
          <w:b/>
          <w:szCs w:val="21"/>
        </w:rPr>
      </w:pPr>
      <w:r>
        <w:rPr>
          <w:b/>
          <w:szCs w:val="21"/>
        </w:rPr>
        <w:t>表</w:t>
      </w:r>
      <w:r>
        <w:rPr>
          <w:rFonts w:hint="eastAsia"/>
          <w:b/>
          <w:szCs w:val="21"/>
        </w:rPr>
        <w:t>2</w:t>
      </w:r>
      <w:r>
        <w:rPr>
          <w:b/>
          <w:szCs w:val="21"/>
        </w:rPr>
        <w:t>. 56  烧成时间19.5h的曲线</w:t>
      </w:r>
    </w:p>
    <w:tbl>
      <w:tblPr>
        <w:tblStyle w:val="6"/>
        <w:tblpPr w:leftFromText="180" w:rightFromText="180" w:vertAnchor="text" w:horzAnchor="margin" w:tblpY="28"/>
        <w:tblOverlap w:val="never"/>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1"/>
        <w:gridCol w:w="1381"/>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381" w:type="dxa"/>
            <w:vAlign w:val="center"/>
          </w:tcPr>
          <w:p>
            <w:pPr>
              <w:widowControl w:val="0"/>
              <w:jc w:val="center"/>
              <w:rPr>
                <w:rFonts w:hint="eastAsia"/>
                <w:b/>
                <w:kern w:val="0"/>
                <w:szCs w:val="21"/>
              </w:rPr>
            </w:pPr>
            <w:r>
              <w:rPr>
                <w:b/>
                <w:kern w:val="0"/>
                <w:szCs w:val="21"/>
              </w:rPr>
              <w:t>温度(</w:t>
            </w:r>
            <w:r>
              <w:rPr>
                <w:rFonts w:hint="eastAsia" w:ascii="宋体" w:hAnsi="宋体" w:cs="宋体"/>
                <w:b/>
                <w:kern w:val="0"/>
                <w:szCs w:val="21"/>
              </w:rPr>
              <w:t>℃</w:t>
            </w:r>
            <w:r>
              <w:rPr>
                <w:b/>
                <w:kern w:val="0"/>
                <w:szCs w:val="21"/>
              </w:rPr>
              <w:t>)</w:t>
            </w:r>
          </w:p>
        </w:tc>
        <w:tc>
          <w:tcPr>
            <w:tcW w:w="1381" w:type="dxa"/>
            <w:vAlign w:val="center"/>
          </w:tcPr>
          <w:p>
            <w:pPr>
              <w:widowControl w:val="0"/>
              <w:jc w:val="center"/>
              <w:rPr>
                <w:rFonts w:hint="eastAsia"/>
                <w:b/>
                <w:kern w:val="0"/>
                <w:szCs w:val="21"/>
              </w:rPr>
            </w:pPr>
            <w:r>
              <w:rPr>
                <w:b/>
                <w:kern w:val="0"/>
                <w:szCs w:val="21"/>
              </w:rPr>
              <w:t>~ 550</w:t>
            </w:r>
          </w:p>
        </w:tc>
        <w:tc>
          <w:tcPr>
            <w:tcW w:w="1381" w:type="dxa"/>
            <w:vAlign w:val="center"/>
          </w:tcPr>
          <w:p>
            <w:pPr>
              <w:widowControl w:val="0"/>
              <w:jc w:val="center"/>
              <w:rPr>
                <w:rFonts w:hint="eastAsia"/>
                <w:b/>
                <w:kern w:val="0"/>
                <w:szCs w:val="21"/>
              </w:rPr>
            </w:pPr>
            <w:r>
              <w:rPr>
                <w:rFonts w:hint="eastAsia"/>
                <w:b/>
                <w:kern w:val="0"/>
                <w:szCs w:val="21"/>
              </w:rPr>
              <w:t>600</w:t>
            </w:r>
          </w:p>
        </w:tc>
        <w:tc>
          <w:tcPr>
            <w:tcW w:w="1381" w:type="dxa"/>
            <w:vAlign w:val="center"/>
          </w:tcPr>
          <w:p>
            <w:pPr>
              <w:widowControl w:val="0"/>
              <w:jc w:val="center"/>
              <w:rPr>
                <w:rFonts w:hint="eastAsia"/>
                <w:b/>
                <w:kern w:val="0"/>
                <w:szCs w:val="21"/>
              </w:rPr>
            </w:pPr>
            <w:r>
              <w:rPr>
                <w:rFonts w:hint="eastAsia"/>
                <w:b/>
                <w:kern w:val="0"/>
                <w:szCs w:val="21"/>
              </w:rPr>
              <w:t>800</w:t>
            </w:r>
          </w:p>
        </w:tc>
        <w:tc>
          <w:tcPr>
            <w:tcW w:w="1382" w:type="dxa"/>
            <w:vAlign w:val="center"/>
          </w:tcPr>
          <w:p>
            <w:pPr>
              <w:widowControl w:val="0"/>
              <w:jc w:val="center"/>
              <w:rPr>
                <w:rFonts w:hint="eastAsia"/>
                <w:b/>
                <w:kern w:val="0"/>
                <w:szCs w:val="21"/>
              </w:rPr>
            </w:pPr>
            <w:r>
              <w:rPr>
                <w:rFonts w:hint="eastAsia"/>
                <w:b/>
                <w:kern w:val="0"/>
                <w:szCs w:val="21"/>
              </w:rPr>
              <w:t>800</w:t>
            </w:r>
          </w:p>
        </w:tc>
        <w:tc>
          <w:tcPr>
            <w:tcW w:w="1382" w:type="dxa"/>
            <w:vAlign w:val="center"/>
          </w:tcPr>
          <w:p>
            <w:pPr>
              <w:widowControl w:val="0"/>
              <w:jc w:val="center"/>
              <w:rPr>
                <w:rFonts w:hint="eastAsia"/>
                <w:b/>
                <w:kern w:val="0"/>
                <w:szCs w:val="21"/>
              </w:rPr>
            </w:pPr>
            <w:r>
              <w:rPr>
                <w:b/>
                <w:kern w:val="0"/>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1381" w:type="dxa"/>
            <w:vAlign w:val="center"/>
          </w:tcPr>
          <w:p>
            <w:pPr>
              <w:widowControl w:val="0"/>
              <w:jc w:val="center"/>
              <w:rPr>
                <w:rFonts w:hint="eastAsia"/>
                <w:b/>
                <w:kern w:val="0"/>
                <w:szCs w:val="21"/>
              </w:rPr>
            </w:pPr>
            <w:r>
              <w:rPr>
                <w:b/>
                <w:kern w:val="0"/>
                <w:szCs w:val="21"/>
              </w:rPr>
              <w:t>累计(h)</w:t>
            </w:r>
          </w:p>
        </w:tc>
        <w:tc>
          <w:tcPr>
            <w:tcW w:w="1381" w:type="dxa"/>
            <w:vAlign w:val="center"/>
          </w:tcPr>
          <w:p>
            <w:pPr>
              <w:widowControl w:val="0"/>
              <w:jc w:val="center"/>
              <w:rPr>
                <w:rFonts w:hint="eastAsia"/>
                <w:kern w:val="0"/>
                <w:szCs w:val="21"/>
              </w:rPr>
            </w:pPr>
            <w:r>
              <w:rPr>
                <w:rFonts w:hint="eastAsia"/>
                <w:kern w:val="0"/>
                <w:szCs w:val="21"/>
              </w:rPr>
              <w:t>7.5</w:t>
            </w:r>
          </w:p>
        </w:tc>
        <w:tc>
          <w:tcPr>
            <w:tcW w:w="1381" w:type="dxa"/>
            <w:vAlign w:val="center"/>
          </w:tcPr>
          <w:p>
            <w:pPr>
              <w:widowControl w:val="0"/>
              <w:jc w:val="center"/>
              <w:rPr>
                <w:rFonts w:hint="eastAsia"/>
                <w:kern w:val="0"/>
                <w:szCs w:val="21"/>
              </w:rPr>
            </w:pPr>
            <w:r>
              <w:rPr>
                <w:rFonts w:hint="eastAsia"/>
                <w:kern w:val="0"/>
                <w:szCs w:val="21"/>
              </w:rPr>
              <w:t>10.5</w:t>
            </w:r>
          </w:p>
        </w:tc>
        <w:tc>
          <w:tcPr>
            <w:tcW w:w="1381" w:type="dxa"/>
            <w:vAlign w:val="center"/>
          </w:tcPr>
          <w:p>
            <w:pPr>
              <w:widowControl w:val="0"/>
              <w:jc w:val="center"/>
              <w:rPr>
                <w:rFonts w:hint="eastAsia"/>
                <w:kern w:val="0"/>
                <w:szCs w:val="21"/>
              </w:rPr>
            </w:pPr>
            <w:r>
              <w:rPr>
                <w:rFonts w:hint="eastAsia"/>
                <w:kern w:val="0"/>
                <w:szCs w:val="21"/>
              </w:rPr>
              <w:t>12.5</w:t>
            </w:r>
          </w:p>
        </w:tc>
        <w:tc>
          <w:tcPr>
            <w:tcW w:w="1382" w:type="dxa"/>
            <w:vAlign w:val="center"/>
          </w:tcPr>
          <w:p>
            <w:pPr>
              <w:widowControl w:val="0"/>
              <w:jc w:val="center"/>
              <w:rPr>
                <w:rFonts w:hint="eastAsia"/>
                <w:kern w:val="0"/>
                <w:szCs w:val="21"/>
              </w:rPr>
            </w:pPr>
            <w:r>
              <w:rPr>
                <w:rFonts w:hint="eastAsia"/>
                <w:kern w:val="0"/>
                <w:szCs w:val="21"/>
              </w:rPr>
              <w:t>19.5</w:t>
            </w:r>
          </w:p>
        </w:tc>
        <w:tc>
          <w:tcPr>
            <w:tcW w:w="1382" w:type="dxa"/>
            <w:vAlign w:val="center"/>
          </w:tcPr>
          <w:p>
            <w:pPr>
              <w:widowControl w:val="0"/>
              <w:jc w:val="center"/>
              <w:rPr>
                <w:rFonts w:hint="eastAsia"/>
                <w:kern w:val="0"/>
                <w:szCs w:val="21"/>
              </w:rPr>
            </w:pPr>
          </w:p>
        </w:tc>
      </w:tr>
    </w:tbl>
    <w:p>
      <w:pPr>
        <w:rPr>
          <w:rFonts w:hint="eastAsia"/>
          <w:vanish/>
          <w:szCs w:val="21"/>
        </w:rPr>
      </w:pPr>
    </w:p>
    <w:p>
      <w:pPr>
        <w:rPr>
          <w:rFonts w:hint="eastAsia"/>
          <w:szCs w:val="21"/>
        </w:rPr>
      </w:pPr>
    </w:p>
    <w:p>
      <w:pPr>
        <w:jc w:val="center"/>
        <w:rPr>
          <w:rFonts w:hint="eastAsia"/>
          <w:b/>
          <w:szCs w:val="21"/>
        </w:rPr>
      </w:pPr>
      <w:r>
        <w:rPr>
          <w:b/>
          <w:szCs w:val="21"/>
        </w:rPr>
        <w:t>表</w:t>
      </w:r>
      <w:r>
        <w:rPr>
          <w:rFonts w:hint="eastAsia"/>
          <w:b/>
          <w:szCs w:val="21"/>
        </w:rPr>
        <w:t>2</w:t>
      </w:r>
      <w:r>
        <w:rPr>
          <w:b/>
          <w:szCs w:val="21"/>
        </w:rPr>
        <w:t>. 57  烧成时间21h的曲线</w:t>
      </w:r>
    </w:p>
    <w:tbl>
      <w:tblPr>
        <w:tblStyle w:val="6"/>
        <w:tblpPr w:leftFromText="180" w:rightFromText="180" w:vertAnchor="text" w:horzAnchor="margin" w:tblpY="1"/>
        <w:tblOverlap w:val="never"/>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381"/>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381" w:type="dxa"/>
            <w:vAlign w:val="center"/>
          </w:tcPr>
          <w:p>
            <w:pPr>
              <w:widowControl w:val="0"/>
              <w:jc w:val="center"/>
              <w:rPr>
                <w:rFonts w:hint="eastAsia"/>
                <w:b/>
                <w:kern w:val="0"/>
                <w:szCs w:val="21"/>
              </w:rPr>
            </w:pPr>
            <w:r>
              <w:rPr>
                <w:b/>
                <w:kern w:val="0"/>
                <w:szCs w:val="21"/>
              </w:rPr>
              <w:t>温度(</w:t>
            </w:r>
            <w:r>
              <w:rPr>
                <w:rFonts w:hint="eastAsia" w:ascii="宋体" w:hAnsi="宋体" w:cs="宋体"/>
                <w:b/>
                <w:kern w:val="0"/>
                <w:szCs w:val="21"/>
              </w:rPr>
              <w:t>℃</w:t>
            </w:r>
            <w:r>
              <w:rPr>
                <w:b/>
                <w:kern w:val="0"/>
                <w:szCs w:val="21"/>
              </w:rPr>
              <w:t>)</w:t>
            </w:r>
          </w:p>
        </w:tc>
        <w:tc>
          <w:tcPr>
            <w:tcW w:w="1381" w:type="dxa"/>
            <w:vAlign w:val="center"/>
          </w:tcPr>
          <w:p>
            <w:pPr>
              <w:widowControl w:val="0"/>
              <w:jc w:val="center"/>
              <w:rPr>
                <w:rFonts w:hint="eastAsia"/>
                <w:b/>
                <w:kern w:val="0"/>
                <w:szCs w:val="21"/>
              </w:rPr>
            </w:pPr>
            <w:r>
              <w:rPr>
                <w:b/>
                <w:kern w:val="0"/>
                <w:szCs w:val="21"/>
              </w:rPr>
              <w:t>~ 550</w:t>
            </w:r>
          </w:p>
        </w:tc>
        <w:tc>
          <w:tcPr>
            <w:tcW w:w="1382" w:type="dxa"/>
            <w:vAlign w:val="center"/>
          </w:tcPr>
          <w:p>
            <w:pPr>
              <w:widowControl w:val="0"/>
              <w:jc w:val="center"/>
              <w:rPr>
                <w:rFonts w:hint="eastAsia"/>
                <w:b/>
                <w:kern w:val="0"/>
                <w:szCs w:val="21"/>
              </w:rPr>
            </w:pPr>
            <w:r>
              <w:rPr>
                <w:rFonts w:hint="eastAsia"/>
                <w:b/>
                <w:kern w:val="0"/>
                <w:szCs w:val="21"/>
              </w:rPr>
              <w:t>600</w:t>
            </w:r>
          </w:p>
        </w:tc>
        <w:tc>
          <w:tcPr>
            <w:tcW w:w="1382" w:type="dxa"/>
            <w:vAlign w:val="center"/>
          </w:tcPr>
          <w:p>
            <w:pPr>
              <w:widowControl w:val="0"/>
              <w:jc w:val="center"/>
              <w:rPr>
                <w:rFonts w:hint="eastAsia"/>
                <w:b/>
                <w:kern w:val="0"/>
                <w:szCs w:val="21"/>
              </w:rPr>
            </w:pPr>
            <w:r>
              <w:rPr>
                <w:rFonts w:hint="eastAsia"/>
                <w:b/>
                <w:kern w:val="0"/>
                <w:szCs w:val="21"/>
              </w:rPr>
              <w:t>800</w:t>
            </w:r>
          </w:p>
        </w:tc>
        <w:tc>
          <w:tcPr>
            <w:tcW w:w="1382" w:type="dxa"/>
            <w:vAlign w:val="center"/>
          </w:tcPr>
          <w:p>
            <w:pPr>
              <w:widowControl w:val="0"/>
              <w:jc w:val="center"/>
              <w:rPr>
                <w:rFonts w:hint="eastAsia"/>
                <w:b/>
                <w:kern w:val="0"/>
                <w:szCs w:val="21"/>
              </w:rPr>
            </w:pPr>
            <w:r>
              <w:rPr>
                <w:rFonts w:hint="eastAsia"/>
                <w:b/>
                <w:kern w:val="0"/>
                <w:szCs w:val="21"/>
              </w:rPr>
              <w:t>800</w:t>
            </w:r>
          </w:p>
        </w:tc>
        <w:tc>
          <w:tcPr>
            <w:tcW w:w="1382" w:type="dxa"/>
            <w:vAlign w:val="center"/>
          </w:tcPr>
          <w:p>
            <w:pPr>
              <w:widowControl w:val="0"/>
              <w:jc w:val="center"/>
              <w:rPr>
                <w:rFonts w:hint="eastAsia"/>
                <w:b/>
                <w:kern w:val="0"/>
                <w:szCs w:val="21"/>
              </w:rPr>
            </w:pPr>
            <w:r>
              <w:rPr>
                <w:b/>
                <w:kern w:val="0"/>
                <w:szCs w:val="21"/>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381" w:type="dxa"/>
            <w:vAlign w:val="center"/>
          </w:tcPr>
          <w:p>
            <w:pPr>
              <w:widowControl w:val="0"/>
              <w:jc w:val="center"/>
              <w:rPr>
                <w:rFonts w:hint="eastAsia"/>
                <w:b/>
                <w:kern w:val="0"/>
                <w:szCs w:val="21"/>
              </w:rPr>
            </w:pPr>
            <w:r>
              <w:rPr>
                <w:b/>
                <w:kern w:val="0"/>
                <w:szCs w:val="21"/>
              </w:rPr>
              <w:t>累计(h)</w:t>
            </w:r>
          </w:p>
        </w:tc>
        <w:tc>
          <w:tcPr>
            <w:tcW w:w="1381" w:type="dxa"/>
            <w:vAlign w:val="center"/>
          </w:tcPr>
          <w:p>
            <w:pPr>
              <w:widowControl w:val="0"/>
              <w:jc w:val="center"/>
              <w:rPr>
                <w:rFonts w:hint="eastAsia"/>
                <w:kern w:val="0"/>
                <w:szCs w:val="21"/>
              </w:rPr>
            </w:pPr>
            <w:r>
              <w:rPr>
                <w:rFonts w:hint="eastAsia"/>
                <w:kern w:val="0"/>
                <w:szCs w:val="21"/>
              </w:rPr>
              <w:t>7.5</w:t>
            </w:r>
          </w:p>
        </w:tc>
        <w:tc>
          <w:tcPr>
            <w:tcW w:w="1382" w:type="dxa"/>
            <w:vAlign w:val="center"/>
          </w:tcPr>
          <w:p>
            <w:pPr>
              <w:widowControl w:val="0"/>
              <w:jc w:val="center"/>
              <w:rPr>
                <w:rFonts w:hint="eastAsia"/>
                <w:kern w:val="0"/>
                <w:szCs w:val="21"/>
              </w:rPr>
            </w:pPr>
            <w:r>
              <w:rPr>
                <w:rFonts w:hint="eastAsia"/>
                <w:kern w:val="0"/>
                <w:szCs w:val="21"/>
              </w:rPr>
              <w:t>9</w:t>
            </w:r>
          </w:p>
        </w:tc>
        <w:tc>
          <w:tcPr>
            <w:tcW w:w="1382" w:type="dxa"/>
            <w:vAlign w:val="center"/>
          </w:tcPr>
          <w:p>
            <w:pPr>
              <w:widowControl w:val="0"/>
              <w:jc w:val="center"/>
              <w:rPr>
                <w:rFonts w:hint="eastAsia"/>
                <w:kern w:val="0"/>
                <w:szCs w:val="21"/>
              </w:rPr>
            </w:pPr>
            <w:r>
              <w:rPr>
                <w:rFonts w:hint="eastAsia"/>
                <w:kern w:val="0"/>
                <w:szCs w:val="21"/>
              </w:rPr>
              <w:t>14</w:t>
            </w:r>
          </w:p>
        </w:tc>
        <w:tc>
          <w:tcPr>
            <w:tcW w:w="1382" w:type="dxa"/>
            <w:vAlign w:val="center"/>
          </w:tcPr>
          <w:p>
            <w:pPr>
              <w:widowControl w:val="0"/>
              <w:jc w:val="center"/>
              <w:rPr>
                <w:rFonts w:hint="eastAsia"/>
                <w:kern w:val="0"/>
                <w:szCs w:val="21"/>
              </w:rPr>
            </w:pPr>
            <w:r>
              <w:rPr>
                <w:rFonts w:hint="eastAsia"/>
                <w:kern w:val="0"/>
                <w:szCs w:val="21"/>
              </w:rPr>
              <w:t>21</w:t>
            </w:r>
          </w:p>
        </w:tc>
        <w:tc>
          <w:tcPr>
            <w:tcW w:w="1382" w:type="dxa"/>
            <w:vAlign w:val="center"/>
          </w:tcPr>
          <w:p>
            <w:pPr>
              <w:widowControl w:val="0"/>
              <w:jc w:val="center"/>
              <w:rPr>
                <w:rFonts w:hint="eastAsia"/>
                <w:kern w:val="0"/>
                <w:szCs w:val="21"/>
              </w:rPr>
            </w:pPr>
          </w:p>
        </w:tc>
      </w:tr>
    </w:tbl>
    <w:p>
      <w:pPr>
        <w:rPr>
          <w:rFonts w:hint="eastAsia"/>
          <w:vanish/>
          <w:szCs w:val="21"/>
        </w:rPr>
      </w:pPr>
    </w:p>
    <w:p>
      <w:pPr>
        <w:jc w:val="left"/>
        <w:rPr>
          <w:rFonts w:hint="eastAsia" w:eastAsia="FZSSK--GBK1-0"/>
          <w:szCs w:val="21"/>
        </w:rPr>
      </w:pPr>
    </w:p>
    <w:p>
      <w:pPr>
        <w:ind w:firstLine="420" w:firstLineChars="200"/>
        <w:jc w:val="left"/>
        <w:rPr>
          <w:rFonts w:hint="eastAsia" w:ascii="E-BZ" w:hAnsi="E-BZ" w:eastAsia="E-BZ"/>
          <w:szCs w:val="21"/>
        </w:rPr>
      </w:pPr>
      <w:r>
        <w:rPr>
          <w:rFonts w:eastAsia="FZSSK--GBK1-0"/>
          <w:szCs w:val="21"/>
        </w:rPr>
        <w:t>（4）冷却  烧成后的冷却可根据情况采用控制冷却</w:t>
      </w:r>
      <w:r>
        <w:rPr>
          <w:rFonts w:eastAsia="E-BZ"/>
          <w:szCs w:val="21"/>
        </w:rPr>
        <w:t>、</w:t>
      </w:r>
      <w:r>
        <w:rPr>
          <w:rFonts w:eastAsia="FZSSK--GBK1-0"/>
          <w:szCs w:val="21"/>
        </w:rPr>
        <w:t>保护冷却或自由冷却</w:t>
      </w:r>
      <w:r>
        <w:rPr>
          <w:rFonts w:eastAsia="E-BZ"/>
          <w:szCs w:val="21"/>
        </w:rPr>
        <w:t>。</w:t>
      </w:r>
      <w:r>
        <w:rPr>
          <w:rFonts w:eastAsia="FZSSK--GBK1-0"/>
          <w:szCs w:val="21"/>
        </w:rPr>
        <w:t>冷却的关键是控制液相的结晶速度</w:t>
      </w:r>
      <w:r>
        <w:rPr>
          <w:rFonts w:eastAsia="E-BZ"/>
          <w:szCs w:val="21"/>
        </w:rPr>
        <w:t>。</w:t>
      </w:r>
      <w:r>
        <w:rPr>
          <w:rFonts w:eastAsia="FZSSK--GBK1-0"/>
          <w:szCs w:val="21"/>
        </w:rPr>
        <w:t>在结晶温度之前</w:t>
      </w:r>
      <w:r>
        <w:rPr>
          <w:rFonts w:eastAsia="E-BZ"/>
          <w:szCs w:val="21"/>
        </w:rPr>
        <w:t>,</w:t>
      </w:r>
      <w:r>
        <w:rPr>
          <w:rFonts w:eastAsia="FZSSK--GBK1-0"/>
          <w:szCs w:val="21"/>
        </w:rPr>
        <w:t>可以采用快速冷却</w:t>
      </w:r>
      <w:r>
        <w:rPr>
          <w:rFonts w:eastAsia="E-BZ"/>
          <w:szCs w:val="21"/>
        </w:rPr>
        <w:t>;</w:t>
      </w:r>
      <w:r>
        <w:rPr>
          <w:rFonts w:eastAsia="FZSSK--GBK1-0"/>
          <w:szCs w:val="21"/>
        </w:rPr>
        <w:t>达到结晶温度之后</w:t>
      </w:r>
      <w:r>
        <w:rPr>
          <w:rFonts w:eastAsia="E-BZ"/>
          <w:szCs w:val="21"/>
        </w:rPr>
        <w:t>,</w:t>
      </w:r>
      <w:r>
        <w:rPr>
          <w:rFonts w:eastAsia="FZSSK--GBK1-0"/>
          <w:szCs w:val="21"/>
        </w:rPr>
        <w:t>冷却速度要与结晶速度相适应</w:t>
      </w:r>
      <w:r>
        <w:rPr>
          <w:rFonts w:eastAsia="E-BZ"/>
          <w:szCs w:val="21"/>
        </w:rPr>
        <w:t>,</w:t>
      </w:r>
      <w:r>
        <w:rPr>
          <w:rFonts w:eastAsia="FZSSK--GBK1-0"/>
          <w:szCs w:val="21"/>
        </w:rPr>
        <w:t>冷却速度过快时</w:t>
      </w:r>
      <w:r>
        <w:rPr>
          <w:rFonts w:eastAsia="E-BZ"/>
          <w:szCs w:val="21"/>
        </w:rPr>
        <w:t>,</w:t>
      </w:r>
      <w:r>
        <w:rPr>
          <w:rFonts w:eastAsia="FZSSK--GBK1-0"/>
          <w:szCs w:val="21"/>
        </w:rPr>
        <w:t>液相各部分结晶速率不一致</w:t>
      </w:r>
      <w:r>
        <w:rPr>
          <w:rFonts w:eastAsia="E-BZ"/>
          <w:szCs w:val="21"/>
        </w:rPr>
        <w:t>,</w:t>
      </w:r>
      <w:r>
        <w:rPr>
          <w:rFonts w:eastAsia="FZSSK--GBK1-0"/>
          <w:szCs w:val="21"/>
        </w:rPr>
        <w:t>坯体内产生应力过大</w:t>
      </w:r>
      <w:r>
        <w:rPr>
          <w:rFonts w:eastAsia="E-BZ"/>
          <w:szCs w:val="21"/>
        </w:rPr>
        <w:t>,</w:t>
      </w:r>
      <w:r>
        <w:rPr>
          <w:rFonts w:eastAsia="FZSSK--GBK1-0"/>
          <w:szCs w:val="21"/>
        </w:rPr>
        <w:t>容易产生裂纹</w:t>
      </w:r>
      <w:r>
        <w:rPr>
          <w:rFonts w:eastAsia="E-BZ"/>
          <w:szCs w:val="21"/>
        </w:rPr>
        <w:t>,</w:t>
      </w:r>
      <w:r>
        <w:rPr>
          <w:rFonts w:eastAsia="FZSSK--GBK1-0"/>
          <w:szCs w:val="21"/>
        </w:rPr>
        <w:t>也会使坯体强度下降</w:t>
      </w:r>
      <w:r>
        <w:rPr>
          <w:rFonts w:eastAsia="E-BZ"/>
          <w:szCs w:val="21"/>
        </w:rPr>
        <w:t>;</w:t>
      </w:r>
      <w:r>
        <w:rPr>
          <w:rFonts w:eastAsia="FZSSK--GBK1-0"/>
          <w:szCs w:val="21"/>
        </w:rPr>
        <w:t>冷却过慢</w:t>
      </w:r>
      <w:r>
        <w:rPr>
          <w:rFonts w:eastAsia="E-BZ"/>
          <w:szCs w:val="21"/>
        </w:rPr>
        <w:t>,</w:t>
      </w:r>
      <w:r>
        <w:rPr>
          <w:rFonts w:eastAsia="FZSSK--GBK1-0"/>
          <w:szCs w:val="21"/>
        </w:rPr>
        <w:t>晶粒生长过大</w:t>
      </w:r>
      <w:r>
        <w:rPr>
          <w:rFonts w:eastAsia="E-BZ"/>
          <w:szCs w:val="21"/>
        </w:rPr>
        <w:t>,</w:t>
      </w:r>
      <w:r>
        <w:rPr>
          <w:rFonts w:eastAsia="FZSSK--GBK1-0"/>
          <w:szCs w:val="21"/>
        </w:rPr>
        <w:t>也会降低坯体强度</w:t>
      </w:r>
      <w:r>
        <w:rPr>
          <w:rFonts w:eastAsia="E-BZ"/>
          <w:szCs w:val="21"/>
        </w:rPr>
        <w:t>。</w:t>
      </w:r>
      <w:r>
        <w:rPr>
          <w:rFonts w:eastAsia="FZSSK--GBK1-0"/>
          <w:szCs w:val="21"/>
        </w:rPr>
        <w:t>一般采用随炉冷却</w:t>
      </w:r>
      <w:r>
        <w:rPr>
          <w:rFonts w:eastAsia="E-BZ"/>
          <w:szCs w:val="21"/>
        </w:rPr>
        <w:t>,</w:t>
      </w:r>
      <w:r>
        <w:rPr>
          <w:rFonts w:eastAsia="FZSSK--GBK1-0"/>
          <w:szCs w:val="21"/>
        </w:rPr>
        <w:t>效果比较理想</w:t>
      </w:r>
      <w:r>
        <w:rPr>
          <w:rFonts w:eastAsia="E-BZ"/>
          <w:szCs w:val="21"/>
        </w:rPr>
        <w:t>。</w:t>
      </w:r>
      <w:bookmarkStart w:id="0" w:name="_GoBack"/>
      <w:bookmarkEnd w:id="0"/>
    </w:p>
    <w:p>
      <w:pPr>
        <w:jc w:val="left"/>
        <w:rPr>
          <w:rFonts w:hint="eastAsia" w:ascii="E-BZ" w:hAnsi="E-BZ" w:eastAsia="E-BZ"/>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FZSSK--GBK1-0">
    <w:altName w:val="宋体"/>
    <w:panose1 w:val="00000000000000000000"/>
    <w:charset w:val="86"/>
    <w:family w:val="auto"/>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FZXBSK--GBK1-0">
    <w:altName w:val="宋体"/>
    <w:panose1 w:val="00000000000000000000"/>
    <w:charset w:val="86"/>
    <w:family w:val="auto"/>
    <w:pitch w:val="default"/>
    <w:sig w:usb0="00000000" w:usb1="00000000" w:usb2="00000000" w:usb3="00000000" w:csb0="00040000" w:csb1="00000000"/>
  </w:font>
  <w:font w:name="FZY3K--GBK1-0">
    <w:altName w:val="宋体"/>
    <w:panose1 w:val="00000000000000000000"/>
    <w:charset w:val="86"/>
    <w:family w:val="auto"/>
    <w:pitch w:val="default"/>
    <w:sig w:usb0="00000000" w:usb1="00000000" w:usb2="00000000" w:usb3="00000000" w:csb0="00040000" w:csb1="00000000"/>
  </w:font>
  <w:font w:name="E-BZ">
    <w:altName w:val="宋体"/>
    <w:panose1 w:val="00000000000000000000"/>
    <w:charset w:val="86"/>
    <w:family w:val="auto"/>
    <w:pitch w:val="default"/>
    <w:sig w:usb0="00000000" w:usb1="00000000" w:usb2="00000000" w:usb3="00000000" w:csb0="00040000" w:csb1="00000000"/>
  </w:font>
  <w:font w:name="FZHTK--GBK1-0">
    <w:altName w:val="宋体"/>
    <w:panose1 w:val="00000000000000000000"/>
    <w:charset w:val="86"/>
    <w:family w:val="auto"/>
    <w:pitch w:val="default"/>
    <w:sig w:usb0="00000000" w:usb1="00000000" w:usb2="00000000" w:usb3="00000000" w:csb0="00040000" w:csb1="00000000"/>
  </w:font>
  <w:font w:name="E-F7">
    <w:altName w:val="宋体"/>
    <w:panose1 w:val="00000000000000000000"/>
    <w:charset w:val="86"/>
    <w:family w:val="auto"/>
    <w:pitch w:val="default"/>
    <w:sig w:usb0="00000000" w:usb1="00000000" w:usb2="00000000" w:usb3="00000000" w:csb0="00040000" w:csb1="00000000"/>
  </w:font>
  <w:font w:name="E-BX">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Microsoft Sans Serif">
    <w:panose1 w:val="020B0604020202020204"/>
    <w:charset w:val="00"/>
    <w:family w:val="swiss"/>
    <w:pitch w:val="default"/>
    <w:sig w:usb0="E1002AFF" w:usb1="C0000002" w:usb2="00000008" w:usb3="00000000" w:csb0="200101FF" w:csb1="20280000"/>
  </w:font>
  <w:font w:name="Arial">
    <w:panose1 w:val="020B0604020202020204"/>
    <w:charset w:val="00"/>
    <w:family w:val="swiss"/>
    <w:pitch w:val="default"/>
    <w:sig w:usb0="E0002AFF" w:usb1="C0007843" w:usb2="00000009" w:usb3="00000000" w:csb0="400001FF" w:csb1="FFFF0000"/>
  </w:font>
  <w:font w:name="E-FZ">
    <w:altName w:val="宋体"/>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91122"/>
    <w:multiLevelType w:val="multilevel"/>
    <w:tmpl w:val="46A91122"/>
    <w:lvl w:ilvl="0" w:tentative="0">
      <w:start w:val="1"/>
      <w:numFmt w:val="decimal"/>
      <w:lvlText w:val="(%1)"/>
      <w:lvlJc w:val="left"/>
      <w:pPr>
        <w:tabs>
          <w:tab w:val="left" w:pos="795"/>
        </w:tabs>
        <w:ind w:left="795" w:hanging="360"/>
      </w:pPr>
      <w:rPr>
        <w:rFonts w:hint="default" w:eastAsia="FZSSK--GBK1-0"/>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FB14B3"/>
    <w:rsid w:val="22ED68B8"/>
    <w:rsid w:val="33E949E7"/>
    <w:rsid w:val="445E2B24"/>
    <w:rsid w:val="633665B3"/>
    <w:rsid w:val="6B211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Normal (Web)"/>
    <w:basedOn w:val="1"/>
    <w:uiPriority w:val="0"/>
    <w:pPr>
      <w:spacing w:before="100" w:beforeAutospacing="1" w:after="100" w:afterAutospacing="1"/>
      <w:jc w:val="left"/>
    </w:pPr>
    <w:rPr>
      <w:kern w:val="0"/>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theme" Target="theme/theme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oleObject" Target="embeddings/oleObject4.bin"/><Relationship Id="rId23" Type="http://schemas.openxmlformats.org/officeDocument/2006/relationships/image" Target="media/image17.wmf"/><Relationship Id="rId22" Type="http://schemas.openxmlformats.org/officeDocument/2006/relationships/oleObject" Target="embeddings/oleObject3.bin"/><Relationship Id="rId21" Type="http://schemas.openxmlformats.org/officeDocument/2006/relationships/image" Target="media/image16.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2018-05-04T06:31:38Z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